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2C72F" w14:textId="6D2FD8C3" w:rsidR="00E0496C" w:rsidRDefault="00E0496C" w:rsidP="00E0496C">
      <w:pPr>
        <w:spacing w:after="0"/>
        <w:jc w:val="center"/>
        <w:rPr>
          <w:rFonts w:ascii="Palatino Linotype" w:hAnsi="Palatino Linotype"/>
          <w:b/>
          <w:bCs/>
          <w:sz w:val="24"/>
          <w:szCs w:val="24"/>
        </w:rPr>
      </w:pPr>
      <w:r>
        <w:rPr>
          <w:rFonts w:ascii="Palatino Linotype" w:hAnsi="Palatino Linotype"/>
          <w:b/>
          <w:bCs/>
          <w:sz w:val="24"/>
          <w:szCs w:val="24"/>
        </w:rPr>
        <w:t>MIDWEST PERFORMANCE HANDICAP RACING FLEET</w:t>
      </w:r>
    </w:p>
    <w:p w14:paraId="5F9B988A" w14:textId="77777777" w:rsidR="00E0496C" w:rsidRDefault="00E0496C" w:rsidP="00E0496C">
      <w:pPr>
        <w:spacing w:after="0"/>
        <w:jc w:val="center"/>
        <w:rPr>
          <w:rFonts w:ascii="Palatino Linotype" w:hAnsi="Palatino Linotype"/>
          <w:b/>
          <w:bCs/>
          <w:sz w:val="24"/>
          <w:szCs w:val="24"/>
        </w:rPr>
      </w:pPr>
    </w:p>
    <w:p w14:paraId="4F90415F" w14:textId="2DEF0CE0" w:rsidR="00E0496C" w:rsidRDefault="00E0496C" w:rsidP="00E0496C">
      <w:pPr>
        <w:spacing w:after="0"/>
        <w:jc w:val="center"/>
        <w:rPr>
          <w:rFonts w:ascii="Palatino Linotype" w:hAnsi="Palatino Linotype"/>
          <w:b/>
          <w:bCs/>
          <w:sz w:val="24"/>
          <w:szCs w:val="24"/>
        </w:rPr>
      </w:pPr>
      <w:r>
        <w:rPr>
          <w:rFonts w:ascii="Palatino Linotype" w:hAnsi="Palatino Linotype"/>
          <w:b/>
          <w:bCs/>
          <w:sz w:val="24"/>
          <w:szCs w:val="24"/>
        </w:rPr>
        <w:t>HOW TO APPEAL A HANDICAP</w:t>
      </w:r>
    </w:p>
    <w:p w14:paraId="6C28B78B" w14:textId="316991D6" w:rsidR="00E0496C" w:rsidRPr="00E0496C" w:rsidRDefault="00E0496C" w:rsidP="00E0496C">
      <w:pPr>
        <w:spacing w:after="0"/>
        <w:rPr>
          <w:rFonts w:ascii="Palatino Linotype" w:hAnsi="Palatino Linotype"/>
          <w:sz w:val="24"/>
          <w:szCs w:val="24"/>
        </w:rPr>
      </w:pPr>
    </w:p>
    <w:p w14:paraId="7FBFFA90" w14:textId="77777777" w:rsidR="00E0496C" w:rsidRDefault="00E0496C" w:rsidP="00E0496C">
      <w:pPr>
        <w:spacing w:after="0"/>
        <w:rPr>
          <w:rFonts w:ascii="Palatino Linotype" w:hAnsi="Palatino Linotype"/>
          <w:bCs/>
          <w:sz w:val="24"/>
          <w:szCs w:val="24"/>
        </w:rPr>
      </w:pPr>
      <w:r w:rsidRPr="007D5A7A">
        <w:rPr>
          <w:rFonts w:ascii="Palatino Linotype" w:hAnsi="Palatino Linotype"/>
          <w:b/>
          <w:sz w:val="24"/>
          <w:szCs w:val="24"/>
        </w:rPr>
        <w:t>Introduction</w:t>
      </w:r>
    </w:p>
    <w:p w14:paraId="02FC5789" w14:textId="77777777" w:rsidR="00E0496C" w:rsidRDefault="00E0496C" w:rsidP="00E0496C">
      <w:pPr>
        <w:spacing w:after="0"/>
        <w:rPr>
          <w:rFonts w:ascii="Palatino Linotype" w:hAnsi="Palatino Linotype"/>
          <w:bCs/>
          <w:sz w:val="24"/>
          <w:szCs w:val="24"/>
        </w:rPr>
      </w:pPr>
    </w:p>
    <w:p w14:paraId="25B6C191" w14:textId="77777777" w:rsidR="00E0496C" w:rsidRPr="00382A67" w:rsidRDefault="00E0496C" w:rsidP="00E0496C">
      <w:pPr>
        <w:spacing w:after="0"/>
        <w:ind w:firstLine="720"/>
        <w:rPr>
          <w:rFonts w:ascii="Palatino Linotype" w:hAnsi="Palatino Linotype"/>
          <w:bCs/>
          <w:sz w:val="24"/>
          <w:szCs w:val="24"/>
        </w:rPr>
      </w:pPr>
      <w:r>
        <w:rPr>
          <w:rFonts w:ascii="Palatino Linotype" w:hAnsi="Palatino Linotype"/>
          <w:bCs/>
          <w:sz w:val="24"/>
          <w:szCs w:val="24"/>
        </w:rPr>
        <w:t xml:space="preserve">A </w:t>
      </w:r>
      <w:r w:rsidRPr="00382A67">
        <w:rPr>
          <w:rFonts w:ascii="Palatino Linotype" w:hAnsi="Palatino Linotype"/>
          <w:bCs/>
          <w:sz w:val="24"/>
          <w:szCs w:val="24"/>
        </w:rPr>
        <w:t>sailboat</w:t>
      </w:r>
      <w:r>
        <w:rPr>
          <w:rFonts w:ascii="Palatino Linotype" w:hAnsi="Palatino Linotype"/>
          <w:bCs/>
          <w:sz w:val="24"/>
          <w:szCs w:val="24"/>
        </w:rPr>
        <w:t xml:space="preserve"> owner</w:t>
      </w:r>
      <w:r w:rsidRPr="00382A67">
        <w:rPr>
          <w:rFonts w:ascii="Palatino Linotype" w:hAnsi="Palatino Linotype"/>
          <w:bCs/>
          <w:sz w:val="24"/>
          <w:szCs w:val="24"/>
        </w:rPr>
        <w:t xml:space="preserve"> issued a valid Certificate of Handicap (Certificate) by the </w:t>
      </w:r>
      <w:r>
        <w:rPr>
          <w:rFonts w:ascii="Palatino Linotype" w:hAnsi="Palatino Linotype"/>
          <w:bCs/>
          <w:sz w:val="24"/>
          <w:szCs w:val="24"/>
        </w:rPr>
        <w:t>Midwest</w:t>
      </w:r>
      <w:r w:rsidRPr="00382A67">
        <w:rPr>
          <w:rFonts w:ascii="Palatino Linotype" w:hAnsi="Palatino Linotype"/>
          <w:bCs/>
          <w:sz w:val="24"/>
          <w:szCs w:val="24"/>
        </w:rPr>
        <w:t xml:space="preserve"> Performance Handicap Racing Fleet (</w:t>
      </w:r>
      <w:r>
        <w:rPr>
          <w:rFonts w:ascii="Palatino Linotype" w:hAnsi="Palatino Linotype"/>
          <w:bCs/>
          <w:sz w:val="24"/>
          <w:szCs w:val="24"/>
        </w:rPr>
        <w:t>MW</w:t>
      </w:r>
      <w:r w:rsidRPr="00382A67">
        <w:rPr>
          <w:rFonts w:ascii="Palatino Linotype" w:hAnsi="Palatino Linotype"/>
          <w:bCs/>
          <w:sz w:val="24"/>
          <w:szCs w:val="24"/>
        </w:rPr>
        <w:t xml:space="preserve">PHRF) for the current racing season may appeal: (a) the owner’s </w:t>
      </w:r>
      <w:r>
        <w:rPr>
          <w:rFonts w:ascii="Palatino Linotype" w:hAnsi="Palatino Linotype"/>
          <w:bCs/>
          <w:sz w:val="24"/>
          <w:szCs w:val="24"/>
        </w:rPr>
        <w:t xml:space="preserve">current </w:t>
      </w:r>
      <w:r w:rsidRPr="00382A67">
        <w:rPr>
          <w:rFonts w:ascii="Palatino Linotype" w:hAnsi="Palatino Linotype"/>
          <w:bCs/>
          <w:sz w:val="24"/>
          <w:szCs w:val="24"/>
        </w:rPr>
        <w:t xml:space="preserve">handicap; or (b) a competitor’s </w:t>
      </w:r>
      <w:r>
        <w:rPr>
          <w:rFonts w:ascii="Palatino Linotype" w:hAnsi="Palatino Linotype"/>
          <w:bCs/>
          <w:sz w:val="24"/>
          <w:szCs w:val="24"/>
        </w:rPr>
        <w:t xml:space="preserve">current </w:t>
      </w:r>
      <w:r w:rsidRPr="00382A67">
        <w:rPr>
          <w:rFonts w:ascii="Palatino Linotype" w:hAnsi="Palatino Linotype"/>
          <w:bCs/>
          <w:sz w:val="24"/>
          <w:szCs w:val="24"/>
        </w:rPr>
        <w:t xml:space="preserve">handicap. There are two steps </w:t>
      </w:r>
      <w:r>
        <w:rPr>
          <w:rFonts w:ascii="Palatino Linotype" w:hAnsi="Palatino Linotype"/>
          <w:bCs/>
          <w:sz w:val="24"/>
          <w:szCs w:val="24"/>
        </w:rPr>
        <w:t>for</w:t>
      </w:r>
      <w:r w:rsidRPr="00382A67">
        <w:rPr>
          <w:rFonts w:ascii="Palatino Linotype" w:hAnsi="Palatino Linotype"/>
          <w:bCs/>
          <w:sz w:val="24"/>
          <w:szCs w:val="24"/>
        </w:rPr>
        <w:t xml:space="preserve"> such an appeal: (a) a </w:t>
      </w:r>
      <w:r>
        <w:rPr>
          <w:rFonts w:ascii="Palatino Linotype" w:hAnsi="Palatino Linotype"/>
          <w:bCs/>
          <w:sz w:val="24"/>
          <w:szCs w:val="24"/>
        </w:rPr>
        <w:t>R</w:t>
      </w:r>
      <w:r w:rsidRPr="00382A67">
        <w:rPr>
          <w:rFonts w:ascii="Palatino Linotype" w:hAnsi="Palatino Linotype"/>
          <w:bCs/>
          <w:sz w:val="24"/>
          <w:szCs w:val="24"/>
        </w:rPr>
        <w:t xml:space="preserve">ating </w:t>
      </w:r>
      <w:r>
        <w:rPr>
          <w:rFonts w:ascii="Palatino Linotype" w:hAnsi="Palatino Linotype"/>
          <w:bCs/>
          <w:sz w:val="24"/>
          <w:szCs w:val="24"/>
        </w:rPr>
        <w:t>I</w:t>
      </w:r>
      <w:r w:rsidRPr="00382A67">
        <w:rPr>
          <w:rFonts w:ascii="Palatino Linotype" w:hAnsi="Palatino Linotype"/>
          <w:bCs/>
          <w:sz w:val="24"/>
          <w:szCs w:val="24"/>
        </w:rPr>
        <w:t xml:space="preserve">nquiry; and (b) a </w:t>
      </w:r>
      <w:r>
        <w:rPr>
          <w:rFonts w:ascii="Palatino Linotype" w:hAnsi="Palatino Linotype"/>
          <w:bCs/>
          <w:sz w:val="24"/>
          <w:szCs w:val="24"/>
        </w:rPr>
        <w:t>F</w:t>
      </w:r>
      <w:r w:rsidRPr="00382A67">
        <w:rPr>
          <w:rFonts w:ascii="Palatino Linotype" w:hAnsi="Palatino Linotype"/>
          <w:bCs/>
          <w:sz w:val="24"/>
          <w:szCs w:val="24"/>
        </w:rPr>
        <w:t xml:space="preserve">ormal </w:t>
      </w:r>
      <w:r>
        <w:rPr>
          <w:rFonts w:ascii="Palatino Linotype" w:hAnsi="Palatino Linotype"/>
          <w:bCs/>
          <w:sz w:val="24"/>
          <w:szCs w:val="24"/>
        </w:rPr>
        <w:t>A</w:t>
      </w:r>
      <w:r w:rsidRPr="00382A67">
        <w:rPr>
          <w:rFonts w:ascii="Palatino Linotype" w:hAnsi="Palatino Linotype"/>
          <w:bCs/>
          <w:sz w:val="24"/>
          <w:szCs w:val="24"/>
        </w:rPr>
        <w:t>ppeal. This document</w:t>
      </w:r>
      <w:r w:rsidRPr="00382A67">
        <w:rPr>
          <w:rFonts w:ascii="Palatino Linotype" w:hAnsi="Palatino Linotype"/>
          <w:b/>
          <w:sz w:val="24"/>
          <w:szCs w:val="24"/>
        </w:rPr>
        <w:t xml:space="preserve"> </w:t>
      </w:r>
      <w:r w:rsidRPr="00382A67">
        <w:rPr>
          <w:rFonts w:ascii="Palatino Linotype" w:hAnsi="Palatino Linotype"/>
          <w:bCs/>
          <w:sz w:val="24"/>
          <w:szCs w:val="24"/>
        </w:rPr>
        <w:t xml:space="preserve">lays out the procedures for </w:t>
      </w:r>
      <w:r>
        <w:rPr>
          <w:rFonts w:ascii="Palatino Linotype" w:hAnsi="Palatino Linotype"/>
          <w:bCs/>
          <w:sz w:val="24"/>
          <w:szCs w:val="24"/>
        </w:rPr>
        <w:t>both steps</w:t>
      </w:r>
      <w:r w:rsidRPr="00382A67">
        <w:rPr>
          <w:rFonts w:ascii="Palatino Linotype" w:hAnsi="Palatino Linotype"/>
          <w:bCs/>
          <w:sz w:val="24"/>
          <w:szCs w:val="24"/>
        </w:rPr>
        <w:t xml:space="preserve">. </w:t>
      </w:r>
    </w:p>
    <w:p w14:paraId="6F2CA441" w14:textId="77777777" w:rsidR="00E0496C" w:rsidRDefault="00E0496C" w:rsidP="00E0496C">
      <w:pPr>
        <w:spacing w:after="0"/>
        <w:ind w:firstLine="720"/>
        <w:rPr>
          <w:rFonts w:ascii="Palatino Linotype" w:hAnsi="Palatino Linotype"/>
          <w:bCs/>
          <w:sz w:val="24"/>
          <w:szCs w:val="24"/>
        </w:rPr>
      </w:pPr>
    </w:p>
    <w:p w14:paraId="1EA63485" w14:textId="77777777" w:rsidR="00E0496C" w:rsidRPr="00563063" w:rsidRDefault="00E0496C" w:rsidP="00E0496C">
      <w:pPr>
        <w:spacing w:after="0"/>
        <w:rPr>
          <w:rFonts w:ascii="Palatino Linotype" w:hAnsi="Palatino Linotype"/>
          <w:bCs/>
          <w:sz w:val="24"/>
          <w:szCs w:val="24"/>
        </w:rPr>
      </w:pPr>
      <w:r>
        <w:rPr>
          <w:rFonts w:ascii="Palatino Linotype" w:hAnsi="Palatino Linotype"/>
          <w:b/>
          <w:sz w:val="24"/>
          <w:szCs w:val="24"/>
        </w:rPr>
        <w:t>Procedures for a Rating Inquiry</w:t>
      </w:r>
    </w:p>
    <w:p w14:paraId="6939A329" w14:textId="77777777" w:rsidR="00E0496C" w:rsidRPr="00563063" w:rsidRDefault="00E0496C" w:rsidP="00E0496C">
      <w:pPr>
        <w:spacing w:after="0"/>
        <w:rPr>
          <w:rFonts w:ascii="Palatino Linotype" w:hAnsi="Palatino Linotype"/>
          <w:bCs/>
          <w:sz w:val="24"/>
          <w:szCs w:val="24"/>
        </w:rPr>
      </w:pPr>
    </w:p>
    <w:p w14:paraId="63355BB8" w14:textId="77777777" w:rsidR="00E0496C" w:rsidRDefault="00E0496C" w:rsidP="00E0496C">
      <w:pPr>
        <w:pStyle w:val="ListParagraph"/>
        <w:numPr>
          <w:ilvl w:val="0"/>
          <w:numId w:val="3"/>
        </w:numPr>
        <w:spacing w:after="0"/>
        <w:rPr>
          <w:rFonts w:ascii="Palatino Linotype" w:hAnsi="Palatino Linotype"/>
          <w:bCs/>
          <w:sz w:val="24"/>
          <w:szCs w:val="24"/>
        </w:rPr>
      </w:pPr>
      <w:r>
        <w:rPr>
          <w:rFonts w:ascii="Palatino Linotype" w:hAnsi="Palatino Linotype"/>
          <w:bCs/>
          <w:sz w:val="24"/>
          <w:szCs w:val="24"/>
        </w:rPr>
        <w:t>The holder of a valid MWPHRF Certificate seeking to appeal (a) the owner’s handicap or (b) a competitor’s handicap must first initiate a Rating Inquiry.</w:t>
      </w:r>
    </w:p>
    <w:p w14:paraId="110C9D67" w14:textId="77777777" w:rsidR="00E0496C" w:rsidRDefault="00E0496C" w:rsidP="00E0496C">
      <w:pPr>
        <w:pStyle w:val="ListParagraph"/>
        <w:spacing w:after="0"/>
        <w:rPr>
          <w:rFonts w:ascii="Palatino Linotype" w:hAnsi="Palatino Linotype"/>
          <w:bCs/>
          <w:sz w:val="24"/>
          <w:szCs w:val="24"/>
        </w:rPr>
      </w:pPr>
    </w:p>
    <w:p w14:paraId="2BFF400D" w14:textId="77777777" w:rsidR="00E0496C" w:rsidRDefault="00E0496C" w:rsidP="00E0496C">
      <w:pPr>
        <w:pStyle w:val="ListParagraph"/>
        <w:numPr>
          <w:ilvl w:val="0"/>
          <w:numId w:val="3"/>
        </w:numPr>
        <w:spacing w:after="0"/>
        <w:rPr>
          <w:rFonts w:ascii="Palatino Linotype" w:hAnsi="Palatino Linotype"/>
          <w:bCs/>
          <w:sz w:val="24"/>
          <w:szCs w:val="24"/>
        </w:rPr>
      </w:pPr>
      <w:r>
        <w:rPr>
          <w:rFonts w:ascii="Palatino Linotype" w:hAnsi="Palatino Linotype"/>
          <w:bCs/>
          <w:sz w:val="24"/>
          <w:szCs w:val="24"/>
        </w:rPr>
        <w:t xml:space="preserve">To initiate a Rating Inquiry, Appellant must email Appellant’s MWPHRF Regional Handicapper and the MWPHRF Chief Handicapper (at </w:t>
      </w:r>
      <w:hyperlink r:id="rId8" w:history="1">
        <w:r w:rsidRPr="00B72153">
          <w:rPr>
            <w:rStyle w:val="Hyperlink"/>
            <w:rFonts w:ascii="Palatino Linotype" w:hAnsi="Palatino Linotype"/>
            <w:bCs/>
            <w:sz w:val="24"/>
            <w:szCs w:val="24"/>
          </w:rPr>
          <w:t>mwphrf@mwphrf.org</w:t>
        </w:r>
      </w:hyperlink>
      <w:r>
        <w:rPr>
          <w:rFonts w:ascii="Palatino Linotype" w:hAnsi="Palatino Linotype"/>
          <w:bCs/>
          <w:sz w:val="24"/>
          <w:szCs w:val="24"/>
        </w:rPr>
        <w:t>), by October 1 of the year of the Certificate Appellant seeks to have reviewed, and request they review that Certificate. In that email, Appellant shall:</w:t>
      </w:r>
      <w:r w:rsidRPr="00EA0B1E">
        <w:rPr>
          <w:rFonts w:ascii="Palatino Linotype" w:hAnsi="Palatino Linotype"/>
          <w:bCs/>
          <w:sz w:val="24"/>
          <w:szCs w:val="24"/>
        </w:rPr>
        <w:t xml:space="preserve"> (a) </w:t>
      </w:r>
      <w:r>
        <w:rPr>
          <w:rFonts w:ascii="Palatino Linotype" w:hAnsi="Palatino Linotype"/>
          <w:bCs/>
          <w:sz w:val="24"/>
          <w:szCs w:val="24"/>
        </w:rPr>
        <w:t xml:space="preserve">identify and attach </w:t>
      </w:r>
      <w:r w:rsidRPr="00EA0B1E">
        <w:rPr>
          <w:rFonts w:ascii="Palatino Linotype" w:hAnsi="Palatino Linotype"/>
          <w:bCs/>
          <w:sz w:val="24"/>
          <w:szCs w:val="24"/>
        </w:rPr>
        <w:t>the Certificate</w:t>
      </w:r>
      <w:r>
        <w:rPr>
          <w:rFonts w:ascii="Palatino Linotype" w:hAnsi="Palatino Linotype"/>
          <w:bCs/>
          <w:sz w:val="24"/>
          <w:szCs w:val="24"/>
        </w:rPr>
        <w:t xml:space="preserve"> Appellant wants reviewed</w:t>
      </w:r>
      <w:r w:rsidRPr="00EA0B1E">
        <w:rPr>
          <w:rFonts w:ascii="Palatino Linotype" w:hAnsi="Palatino Linotype"/>
          <w:bCs/>
          <w:sz w:val="24"/>
          <w:szCs w:val="24"/>
        </w:rPr>
        <w:t xml:space="preserve">; (b) </w:t>
      </w:r>
      <w:r>
        <w:rPr>
          <w:rFonts w:ascii="Palatino Linotype" w:hAnsi="Palatino Linotype"/>
          <w:bCs/>
          <w:sz w:val="24"/>
          <w:szCs w:val="24"/>
        </w:rPr>
        <w:t xml:space="preserve">state </w:t>
      </w:r>
      <w:r w:rsidRPr="00EA0B1E">
        <w:rPr>
          <w:rFonts w:ascii="Palatino Linotype" w:hAnsi="Palatino Linotype"/>
          <w:bCs/>
          <w:sz w:val="24"/>
          <w:szCs w:val="24"/>
        </w:rPr>
        <w:t>w</w:t>
      </w:r>
      <w:r>
        <w:rPr>
          <w:rFonts w:ascii="Palatino Linotype" w:hAnsi="Palatino Linotype"/>
          <w:bCs/>
          <w:sz w:val="24"/>
          <w:szCs w:val="24"/>
        </w:rPr>
        <w:t>hether the Appellant seeks a review of its own Certificate or that of a competitor; and (c) explain why Appellant seeks a review of that Certificate.</w:t>
      </w:r>
    </w:p>
    <w:p w14:paraId="7A48FF12" w14:textId="77777777" w:rsidR="00E0496C" w:rsidRPr="003C539A" w:rsidRDefault="00E0496C" w:rsidP="00E0496C">
      <w:pPr>
        <w:pStyle w:val="ListParagraph"/>
        <w:rPr>
          <w:rFonts w:ascii="Palatino Linotype" w:hAnsi="Palatino Linotype"/>
          <w:bCs/>
          <w:sz w:val="24"/>
          <w:szCs w:val="24"/>
        </w:rPr>
      </w:pPr>
    </w:p>
    <w:p w14:paraId="5D6E5943" w14:textId="77777777" w:rsidR="00E0496C" w:rsidRDefault="00E0496C" w:rsidP="00E0496C">
      <w:pPr>
        <w:pStyle w:val="ListParagraph"/>
        <w:numPr>
          <w:ilvl w:val="0"/>
          <w:numId w:val="3"/>
        </w:numPr>
        <w:spacing w:after="0"/>
        <w:rPr>
          <w:rFonts w:ascii="Palatino Linotype" w:hAnsi="Palatino Linotype"/>
          <w:bCs/>
          <w:sz w:val="24"/>
          <w:szCs w:val="24"/>
        </w:rPr>
      </w:pPr>
      <w:r>
        <w:rPr>
          <w:rFonts w:ascii="Palatino Linotype" w:hAnsi="Palatino Linotype"/>
          <w:bCs/>
          <w:sz w:val="24"/>
          <w:szCs w:val="24"/>
        </w:rPr>
        <w:t>The Chief Handicapper shall have forty-five (45) days to review this request for review, discuss it with Appellant and with Appellant’s Regional and Club Handicappers, and issue a Written Response to Appellant.</w:t>
      </w:r>
    </w:p>
    <w:p w14:paraId="6D6345C4" w14:textId="77777777" w:rsidR="00E0496C" w:rsidRPr="00376E35" w:rsidRDefault="00E0496C" w:rsidP="00E0496C">
      <w:pPr>
        <w:pStyle w:val="ListParagraph"/>
        <w:rPr>
          <w:rFonts w:ascii="Palatino Linotype" w:hAnsi="Palatino Linotype"/>
          <w:bCs/>
          <w:sz w:val="24"/>
          <w:szCs w:val="24"/>
        </w:rPr>
      </w:pPr>
    </w:p>
    <w:p w14:paraId="147855A9" w14:textId="77777777" w:rsidR="00E0496C" w:rsidRDefault="00E0496C" w:rsidP="00E0496C">
      <w:pPr>
        <w:pStyle w:val="ListParagraph"/>
        <w:numPr>
          <w:ilvl w:val="0"/>
          <w:numId w:val="3"/>
        </w:numPr>
        <w:spacing w:after="0"/>
        <w:rPr>
          <w:rFonts w:ascii="Palatino Linotype" w:hAnsi="Palatino Linotype"/>
          <w:bCs/>
          <w:sz w:val="24"/>
          <w:szCs w:val="24"/>
        </w:rPr>
      </w:pPr>
      <w:r>
        <w:rPr>
          <w:rFonts w:ascii="Palatino Linotype" w:hAnsi="Palatino Linotype"/>
          <w:bCs/>
          <w:sz w:val="24"/>
          <w:szCs w:val="24"/>
        </w:rPr>
        <w:t>If Appellant disagrees with the Chief Handicapper’s Written Response, Appellant shall have the right to appeal in accord with the procedures described below.</w:t>
      </w:r>
    </w:p>
    <w:p w14:paraId="677AE5C5" w14:textId="77777777" w:rsidR="00E0496C" w:rsidRPr="008B24C6" w:rsidRDefault="00E0496C" w:rsidP="00E0496C">
      <w:pPr>
        <w:spacing w:after="0"/>
        <w:rPr>
          <w:rFonts w:ascii="Palatino Linotype" w:hAnsi="Palatino Linotype"/>
          <w:bCs/>
          <w:sz w:val="24"/>
          <w:szCs w:val="24"/>
        </w:rPr>
      </w:pPr>
    </w:p>
    <w:p w14:paraId="70CDAB4D" w14:textId="77777777" w:rsidR="00E0496C" w:rsidRDefault="00E0496C" w:rsidP="00E0496C">
      <w:pPr>
        <w:spacing w:after="0"/>
        <w:rPr>
          <w:rFonts w:ascii="Palatino Linotype" w:hAnsi="Palatino Linotype"/>
          <w:b/>
          <w:sz w:val="24"/>
          <w:szCs w:val="24"/>
        </w:rPr>
      </w:pPr>
      <w:r>
        <w:rPr>
          <w:rFonts w:ascii="Palatino Linotype" w:hAnsi="Palatino Linotype"/>
          <w:b/>
          <w:sz w:val="24"/>
          <w:szCs w:val="24"/>
        </w:rPr>
        <w:br w:type="page"/>
      </w:r>
    </w:p>
    <w:p w14:paraId="1D31A907" w14:textId="77777777" w:rsidR="00E0496C" w:rsidRPr="00492AFE" w:rsidRDefault="00E0496C" w:rsidP="00E0496C">
      <w:pPr>
        <w:spacing w:after="0"/>
        <w:rPr>
          <w:rFonts w:ascii="Palatino Linotype" w:hAnsi="Palatino Linotype"/>
          <w:bCs/>
          <w:sz w:val="24"/>
          <w:szCs w:val="24"/>
        </w:rPr>
      </w:pPr>
      <w:r w:rsidRPr="002818AA">
        <w:rPr>
          <w:rFonts w:ascii="Palatino Linotype" w:hAnsi="Palatino Linotype"/>
          <w:b/>
          <w:sz w:val="24"/>
          <w:szCs w:val="24"/>
        </w:rPr>
        <w:lastRenderedPageBreak/>
        <w:t xml:space="preserve">Procedures for </w:t>
      </w:r>
      <w:r>
        <w:rPr>
          <w:rFonts w:ascii="Palatino Linotype" w:hAnsi="Palatino Linotype"/>
          <w:b/>
          <w:sz w:val="24"/>
          <w:szCs w:val="24"/>
        </w:rPr>
        <w:t>Appealing</w:t>
      </w:r>
      <w:r w:rsidRPr="002818AA">
        <w:rPr>
          <w:rFonts w:ascii="Palatino Linotype" w:hAnsi="Palatino Linotype"/>
          <w:b/>
          <w:sz w:val="24"/>
          <w:szCs w:val="24"/>
        </w:rPr>
        <w:t xml:space="preserve"> a </w:t>
      </w:r>
      <w:r>
        <w:rPr>
          <w:rFonts w:ascii="Palatino Linotype" w:hAnsi="Palatino Linotype"/>
          <w:b/>
          <w:sz w:val="24"/>
          <w:szCs w:val="24"/>
        </w:rPr>
        <w:t>MW</w:t>
      </w:r>
      <w:r w:rsidRPr="002818AA">
        <w:rPr>
          <w:rFonts w:ascii="Palatino Linotype" w:hAnsi="Palatino Linotype"/>
          <w:b/>
          <w:sz w:val="24"/>
          <w:szCs w:val="24"/>
        </w:rPr>
        <w:t>PHRF Handicap</w:t>
      </w:r>
    </w:p>
    <w:p w14:paraId="152E355B" w14:textId="77777777" w:rsidR="00E0496C" w:rsidRPr="009D001A" w:rsidRDefault="00E0496C" w:rsidP="00E0496C">
      <w:pPr>
        <w:pStyle w:val="ListParagraph"/>
        <w:rPr>
          <w:rFonts w:ascii="Palatino Linotype" w:hAnsi="Palatino Linotype"/>
          <w:bCs/>
          <w:sz w:val="24"/>
          <w:szCs w:val="24"/>
        </w:rPr>
      </w:pPr>
    </w:p>
    <w:p w14:paraId="28C1A64C" w14:textId="77777777" w:rsidR="00E0496C" w:rsidRPr="006C4BF7" w:rsidRDefault="00E0496C" w:rsidP="00E0496C">
      <w:pPr>
        <w:pStyle w:val="ListParagraph"/>
        <w:numPr>
          <w:ilvl w:val="0"/>
          <w:numId w:val="1"/>
        </w:numPr>
        <w:spacing w:after="0"/>
        <w:rPr>
          <w:rFonts w:ascii="Palatino Linotype" w:hAnsi="Palatino Linotype"/>
          <w:bCs/>
          <w:sz w:val="24"/>
          <w:szCs w:val="24"/>
        </w:rPr>
      </w:pPr>
      <w:r>
        <w:rPr>
          <w:rFonts w:ascii="Palatino Linotype" w:hAnsi="Palatino Linotype"/>
          <w:bCs/>
          <w:sz w:val="24"/>
          <w:szCs w:val="24"/>
        </w:rPr>
        <w:t>To initiate an appeal of an MWPHRF Handicap, the Appellant must, by</w:t>
      </w:r>
      <w:r w:rsidRPr="000132EB">
        <w:rPr>
          <w:rFonts w:ascii="Palatino Linotype" w:hAnsi="Palatino Linotype"/>
          <w:bCs/>
          <w:sz w:val="24"/>
          <w:szCs w:val="24"/>
        </w:rPr>
        <w:t xml:space="preserve"> December 1 of the year </w:t>
      </w:r>
      <w:r>
        <w:rPr>
          <w:rFonts w:ascii="Palatino Linotype" w:hAnsi="Palatino Linotype"/>
          <w:bCs/>
          <w:sz w:val="24"/>
          <w:szCs w:val="24"/>
        </w:rPr>
        <w:t xml:space="preserve">of </w:t>
      </w:r>
      <w:r w:rsidRPr="000132EB">
        <w:rPr>
          <w:rFonts w:ascii="Palatino Linotype" w:hAnsi="Palatino Linotype"/>
          <w:bCs/>
          <w:sz w:val="24"/>
          <w:szCs w:val="24"/>
        </w:rPr>
        <w:t>the Certificate being appeale</w:t>
      </w:r>
      <w:r>
        <w:rPr>
          <w:rFonts w:ascii="Palatino Linotype" w:hAnsi="Palatino Linotype"/>
          <w:bCs/>
          <w:sz w:val="24"/>
          <w:szCs w:val="24"/>
        </w:rPr>
        <w:t>d</w:t>
      </w:r>
      <w:r w:rsidRPr="000132EB">
        <w:rPr>
          <w:rFonts w:ascii="Palatino Linotype" w:hAnsi="Palatino Linotype"/>
          <w:bCs/>
          <w:sz w:val="24"/>
          <w:szCs w:val="24"/>
        </w:rPr>
        <w:t xml:space="preserve">, </w:t>
      </w:r>
      <w:r>
        <w:rPr>
          <w:rFonts w:ascii="Palatino Linotype" w:hAnsi="Palatino Linotype"/>
          <w:bCs/>
          <w:sz w:val="24"/>
          <w:szCs w:val="24"/>
        </w:rPr>
        <w:t xml:space="preserve">email the MWPHRF Executive Director (at </w:t>
      </w:r>
      <w:hyperlink r:id="rId9" w:history="1">
        <w:r w:rsidRPr="00B72153">
          <w:rPr>
            <w:rStyle w:val="Hyperlink"/>
            <w:rFonts w:ascii="Palatino Linotype" w:hAnsi="Palatino Linotype"/>
            <w:bCs/>
            <w:sz w:val="24"/>
            <w:szCs w:val="24"/>
          </w:rPr>
          <w:t>mwphrf@mwphrf.org</w:t>
        </w:r>
      </w:hyperlink>
      <w:r>
        <w:rPr>
          <w:rFonts w:ascii="Palatino Linotype" w:hAnsi="Palatino Linotype"/>
          <w:bCs/>
          <w:sz w:val="24"/>
          <w:szCs w:val="24"/>
        </w:rPr>
        <w:t xml:space="preserve">) a Notice of Appeal using the form attached as Exhibit A. Such Notice of Appeal must attach: (a) a copy of the appealed Certificate; (b) </w:t>
      </w:r>
      <w:r w:rsidRPr="006C4BF7">
        <w:rPr>
          <w:rFonts w:ascii="Palatino Linotype" w:hAnsi="Palatino Linotype"/>
          <w:bCs/>
          <w:sz w:val="24"/>
          <w:szCs w:val="24"/>
        </w:rPr>
        <w:t xml:space="preserve">a </w:t>
      </w:r>
      <w:r>
        <w:rPr>
          <w:rFonts w:ascii="Palatino Linotype" w:hAnsi="Palatino Linotype"/>
          <w:bCs/>
          <w:sz w:val="24"/>
          <w:szCs w:val="24"/>
        </w:rPr>
        <w:t xml:space="preserve">copy of the Chief Handicapper’s Written Response; (c) a </w:t>
      </w:r>
      <w:r w:rsidRPr="006C4BF7">
        <w:rPr>
          <w:rFonts w:ascii="Palatino Linotype" w:hAnsi="Palatino Linotype"/>
          <w:bCs/>
          <w:sz w:val="24"/>
          <w:szCs w:val="24"/>
        </w:rPr>
        <w:t>statement</w:t>
      </w:r>
      <w:r>
        <w:rPr>
          <w:rFonts w:ascii="Palatino Linotype" w:hAnsi="Palatino Linotype"/>
          <w:bCs/>
          <w:sz w:val="24"/>
          <w:szCs w:val="24"/>
        </w:rPr>
        <w:t xml:space="preserve"> (not longer than 300 words)</w:t>
      </w:r>
      <w:r w:rsidRPr="006C4BF7">
        <w:rPr>
          <w:rFonts w:ascii="Palatino Linotype" w:hAnsi="Palatino Linotype"/>
          <w:bCs/>
          <w:sz w:val="24"/>
          <w:szCs w:val="24"/>
        </w:rPr>
        <w:t xml:space="preserve"> </w:t>
      </w:r>
      <w:r>
        <w:rPr>
          <w:rFonts w:ascii="Palatino Linotype" w:hAnsi="Palatino Linotype"/>
          <w:bCs/>
          <w:sz w:val="24"/>
          <w:szCs w:val="24"/>
        </w:rPr>
        <w:t xml:space="preserve">summarizing the reasons why Appellant is appealing and stating the relief the Appellant seeks; (d) </w:t>
      </w:r>
      <w:r w:rsidRPr="006C4BF7">
        <w:rPr>
          <w:rFonts w:ascii="Palatino Linotype" w:hAnsi="Palatino Linotype"/>
          <w:bCs/>
          <w:sz w:val="24"/>
          <w:szCs w:val="24"/>
        </w:rPr>
        <w:t>a fully completed Handicap Appeal Data Form using the form attached as Exhibit B;</w:t>
      </w:r>
      <w:r>
        <w:rPr>
          <w:rFonts w:ascii="Palatino Linotype" w:hAnsi="Palatino Linotype"/>
          <w:bCs/>
          <w:sz w:val="24"/>
          <w:szCs w:val="24"/>
        </w:rPr>
        <w:t xml:space="preserve"> </w:t>
      </w:r>
      <w:r w:rsidRPr="006C4BF7">
        <w:rPr>
          <w:rFonts w:ascii="Palatino Linotype" w:hAnsi="Palatino Linotype"/>
          <w:bCs/>
          <w:sz w:val="24"/>
          <w:szCs w:val="24"/>
        </w:rPr>
        <w:t>(</w:t>
      </w:r>
      <w:r>
        <w:rPr>
          <w:rFonts w:ascii="Palatino Linotype" w:hAnsi="Palatino Linotype"/>
          <w:bCs/>
          <w:sz w:val="24"/>
          <w:szCs w:val="24"/>
        </w:rPr>
        <w:t>e</w:t>
      </w:r>
      <w:r w:rsidRPr="006C4BF7">
        <w:rPr>
          <w:rFonts w:ascii="Palatino Linotype" w:hAnsi="Palatino Linotype"/>
          <w:bCs/>
          <w:sz w:val="24"/>
          <w:szCs w:val="24"/>
        </w:rPr>
        <w:t xml:space="preserve">) all </w:t>
      </w:r>
      <w:r>
        <w:rPr>
          <w:rFonts w:ascii="Palatino Linotype" w:hAnsi="Palatino Linotype"/>
          <w:bCs/>
          <w:sz w:val="24"/>
          <w:szCs w:val="24"/>
        </w:rPr>
        <w:t xml:space="preserve">other </w:t>
      </w:r>
      <w:r w:rsidRPr="006C4BF7">
        <w:rPr>
          <w:rFonts w:ascii="Palatino Linotype" w:hAnsi="Palatino Linotype"/>
          <w:bCs/>
          <w:sz w:val="24"/>
          <w:szCs w:val="24"/>
        </w:rPr>
        <w:t xml:space="preserve">documentation or race data Appellant wishes to </w:t>
      </w:r>
      <w:r>
        <w:rPr>
          <w:rFonts w:ascii="Palatino Linotype" w:hAnsi="Palatino Linotype"/>
          <w:bCs/>
          <w:sz w:val="24"/>
          <w:szCs w:val="24"/>
        </w:rPr>
        <w:t>submit for consideration</w:t>
      </w:r>
      <w:r w:rsidRPr="006C4BF7">
        <w:rPr>
          <w:rFonts w:ascii="Palatino Linotype" w:hAnsi="Palatino Linotype"/>
          <w:bCs/>
          <w:sz w:val="24"/>
          <w:szCs w:val="24"/>
        </w:rPr>
        <w:t xml:space="preserve"> on appea</w:t>
      </w:r>
      <w:r>
        <w:rPr>
          <w:rFonts w:ascii="Palatino Linotype" w:hAnsi="Palatino Linotype"/>
          <w:bCs/>
          <w:sz w:val="24"/>
          <w:szCs w:val="24"/>
        </w:rPr>
        <w:t>l; and (f) a copy of the PayPal confirmation that</w:t>
      </w:r>
      <w:r w:rsidRPr="006C4BF7">
        <w:rPr>
          <w:rFonts w:ascii="Palatino Linotype" w:hAnsi="Palatino Linotype"/>
          <w:bCs/>
          <w:sz w:val="24"/>
          <w:szCs w:val="24"/>
        </w:rPr>
        <w:t xml:space="preserve"> </w:t>
      </w:r>
      <w:r>
        <w:rPr>
          <w:rFonts w:ascii="Palatino Linotype" w:hAnsi="Palatino Linotype"/>
          <w:bCs/>
          <w:sz w:val="24"/>
          <w:szCs w:val="24"/>
        </w:rPr>
        <w:t>A</w:t>
      </w:r>
      <w:r w:rsidRPr="006C4BF7">
        <w:rPr>
          <w:rFonts w:ascii="Palatino Linotype" w:hAnsi="Palatino Linotype"/>
          <w:bCs/>
          <w:sz w:val="24"/>
          <w:szCs w:val="24"/>
        </w:rPr>
        <w:t xml:space="preserve">ppellant </w:t>
      </w:r>
      <w:r>
        <w:rPr>
          <w:rFonts w:ascii="Palatino Linotype" w:hAnsi="Palatino Linotype"/>
          <w:bCs/>
          <w:sz w:val="24"/>
          <w:szCs w:val="24"/>
        </w:rPr>
        <w:t xml:space="preserve">paid the current published </w:t>
      </w:r>
      <w:r w:rsidRPr="006C4BF7">
        <w:rPr>
          <w:rFonts w:ascii="Palatino Linotype" w:hAnsi="Palatino Linotype"/>
          <w:bCs/>
          <w:sz w:val="24"/>
          <w:szCs w:val="24"/>
        </w:rPr>
        <w:t xml:space="preserve">Appeal Fee to the Executive Director </w:t>
      </w:r>
      <w:r>
        <w:rPr>
          <w:rFonts w:ascii="Palatino Linotype" w:hAnsi="Palatino Linotype"/>
          <w:bCs/>
          <w:sz w:val="24"/>
          <w:szCs w:val="24"/>
        </w:rPr>
        <w:t>via PayPal at (__________________________________.)</w:t>
      </w:r>
      <w:r w:rsidRPr="006C4BF7">
        <w:rPr>
          <w:rFonts w:ascii="Palatino Linotype" w:hAnsi="Palatino Linotype"/>
          <w:bCs/>
          <w:sz w:val="24"/>
          <w:szCs w:val="24"/>
        </w:rPr>
        <w:t xml:space="preserve">. </w:t>
      </w:r>
      <w:r w:rsidRPr="00535665">
        <w:rPr>
          <w:rFonts w:ascii="Palatino Linotype" w:hAnsi="Palatino Linotype"/>
          <w:bCs/>
          <w:i/>
          <w:iCs/>
          <w:sz w:val="24"/>
          <w:szCs w:val="24"/>
        </w:rPr>
        <w:t xml:space="preserve">Failing to submit to the Executive Director the </w:t>
      </w:r>
      <w:r>
        <w:rPr>
          <w:rFonts w:ascii="Palatino Linotype" w:hAnsi="Palatino Linotype"/>
          <w:bCs/>
          <w:i/>
          <w:iCs/>
          <w:sz w:val="24"/>
          <w:szCs w:val="24"/>
        </w:rPr>
        <w:t xml:space="preserve">requisite </w:t>
      </w:r>
      <w:r w:rsidRPr="00535665">
        <w:rPr>
          <w:rFonts w:ascii="Palatino Linotype" w:hAnsi="Palatino Linotype"/>
          <w:bCs/>
          <w:i/>
          <w:iCs/>
          <w:sz w:val="24"/>
          <w:szCs w:val="24"/>
        </w:rPr>
        <w:t>Notice of Appeal</w:t>
      </w:r>
      <w:r>
        <w:rPr>
          <w:rFonts w:ascii="Palatino Linotype" w:hAnsi="Palatino Linotype"/>
          <w:bCs/>
          <w:i/>
          <w:iCs/>
          <w:sz w:val="24"/>
          <w:szCs w:val="24"/>
        </w:rPr>
        <w:t>,</w:t>
      </w:r>
      <w:r w:rsidRPr="00535665">
        <w:rPr>
          <w:rFonts w:ascii="Palatino Linotype" w:hAnsi="Palatino Linotype"/>
          <w:bCs/>
          <w:i/>
          <w:iCs/>
          <w:sz w:val="24"/>
          <w:szCs w:val="24"/>
        </w:rPr>
        <w:t xml:space="preserve"> together with all of </w:t>
      </w:r>
      <w:r>
        <w:rPr>
          <w:rFonts w:ascii="Palatino Linotype" w:hAnsi="Palatino Linotype"/>
          <w:bCs/>
          <w:i/>
          <w:iCs/>
          <w:sz w:val="24"/>
          <w:szCs w:val="24"/>
        </w:rPr>
        <w:t>its</w:t>
      </w:r>
      <w:r w:rsidRPr="00535665">
        <w:rPr>
          <w:rFonts w:ascii="Palatino Linotype" w:hAnsi="Palatino Linotype"/>
          <w:bCs/>
          <w:i/>
          <w:iCs/>
          <w:sz w:val="24"/>
          <w:szCs w:val="24"/>
        </w:rPr>
        <w:t xml:space="preserve"> required attachments</w:t>
      </w:r>
      <w:r>
        <w:rPr>
          <w:rFonts w:ascii="Palatino Linotype" w:hAnsi="Palatino Linotype"/>
          <w:bCs/>
          <w:i/>
          <w:iCs/>
          <w:sz w:val="24"/>
          <w:szCs w:val="24"/>
        </w:rPr>
        <w:t xml:space="preserve">, by the December 1 date </w:t>
      </w:r>
      <w:r w:rsidRPr="00535665">
        <w:rPr>
          <w:rFonts w:ascii="Palatino Linotype" w:hAnsi="Palatino Linotype"/>
          <w:bCs/>
          <w:i/>
          <w:iCs/>
          <w:sz w:val="24"/>
          <w:szCs w:val="24"/>
        </w:rPr>
        <w:t xml:space="preserve">for doing so may </w:t>
      </w:r>
      <w:r>
        <w:rPr>
          <w:rFonts w:ascii="Palatino Linotype" w:hAnsi="Palatino Linotype"/>
          <w:bCs/>
          <w:i/>
          <w:iCs/>
          <w:sz w:val="24"/>
          <w:szCs w:val="24"/>
        </w:rPr>
        <w:t>cause</w:t>
      </w:r>
      <w:r w:rsidRPr="00535665">
        <w:rPr>
          <w:rFonts w:ascii="Palatino Linotype" w:hAnsi="Palatino Linotype"/>
          <w:bCs/>
          <w:i/>
          <w:iCs/>
          <w:sz w:val="24"/>
          <w:szCs w:val="24"/>
        </w:rPr>
        <w:t xml:space="preserve"> the Appeal</w:t>
      </w:r>
      <w:r>
        <w:rPr>
          <w:rFonts w:ascii="Palatino Linotype" w:hAnsi="Palatino Linotype"/>
          <w:bCs/>
          <w:i/>
          <w:iCs/>
          <w:sz w:val="24"/>
          <w:szCs w:val="24"/>
        </w:rPr>
        <w:t xml:space="preserve"> to be rejected</w:t>
      </w:r>
      <w:r w:rsidRPr="006C4BF7">
        <w:rPr>
          <w:rFonts w:ascii="Palatino Linotype" w:hAnsi="Palatino Linotype"/>
          <w:bCs/>
          <w:sz w:val="24"/>
          <w:szCs w:val="24"/>
        </w:rPr>
        <w:t>.</w:t>
      </w:r>
    </w:p>
    <w:p w14:paraId="28157AF7" w14:textId="77777777" w:rsidR="00E0496C" w:rsidRDefault="00E0496C" w:rsidP="00E0496C">
      <w:pPr>
        <w:pStyle w:val="ListParagraph"/>
        <w:rPr>
          <w:rFonts w:ascii="Palatino Linotype" w:hAnsi="Palatino Linotype"/>
          <w:bCs/>
          <w:sz w:val="24"/>
          <w:szCs w:val="24"/>
        </w:rPr>
      </w:pPr>
    </w:p>
    <w:p w14:paraId="5B1B28E6" w14:textId="77777777" w:rsidR="00E0496C" w:rsidRPr="000D1B90" w:rsidRDefault="00E0496C" w:rsidP="00E0496C">
      <w:pPr>
        <w:pStyle w:val="ListParagraph"/>
        <w:numPr>
          <w:ilvl w:val="0"/>
          <w:numId w:val="1"/>
        </w:numPr>
        <w:spacing w:after="0"/>
        <w:rPr>
          <w:rFonts w:ascii="Palatino Linotype" w:hAnsi="Palatino Linotype"/>
          <w:bCs/>
          <w:sz w:val="24"/>
          <w:szCs w:val="24"/>
        </w:rPr>
      </w:pPr>
      <w:r w:rsidRPr="000D1B90">
        <w:rPr>
          <w:rFonts w:ascii="Palatino Linotype" w:hAnsi="Palatino Linotype"/>
          <w:bCs/>
          <w:sz w:val="24"/>
          <w:szCs w:val="24"/>
        </w:rPr>
        <w:t>By appeal</w:t>
      </w:r>
      <w:r>
        <w:rPr>
          <w:rFonts w:ascii="Palatino Linotype" w:hAnsi="Palatino Linotype"/>
          <w:bCs/>
          <w:sz w:val="24"/>
          <w:szCs w:val="24"/>
        </w:rPr>
        <w:t>ing</w:t>
      </w:r>
      <w:r w:rsidRPr="000D1B90">
        <w:rPr>
          <w:rFonts w:ascii="Palatino Linotype" w:hAnsi="Palatino Linotype"/>
          <w:bCs/>
          <w:sz w:val="24"/>
          <w:szCs w:val="24"/>
        </w:rPr>
        <w:t xml:space="preserve">, the Appellant agrees to abide by all </w:t>
      </w:r>
      <w:r>
        <w:rPr>
          <w:rFonts w:ascii="Palatino Linotype" w:hAnsi="Palatino Linotype"/>
          <w:bCs/>
          <w:sz w:val="24"/>
          <w:szCs w:val="24"/>
        </w:rPr>
        <w:t>MW</w:t>
      </w:r>
      <w:r w:rsidRPr="000D1B90">
        <w:rPr>
          <w:rFonts w:ascii="Palatino Linotype" w:hAnsi="Palatino Linotype"/>
          <w:bCs/>
          <w:sz w:val="24"/>
          <w:szCs w:val="24"/>
        </w:rPr>
        <w:t xml:space="preserve">PHRF Appeal Procedures. The Appellant further agrees the decision of </w:t>
      </w:r>
      <w:r>
        <w:rPr>
          <w:rFonts w:ascii="Palatino Linotype" w:hAnsi="Palatino Linotype"/>
          <w:bCs/>
          <w:sz w:val="24"/>
          <w:szCs w:val="24"/>
        </w:rPr>
        <w:t>MW</w:t>
      </w:r>
      <w:r w:rsidRPr="000D1B90">
        <w:rPr>
          <w:rFonts w:ascii="Palatino Linotype" w:hAnsi="Palatino Linotype"/>
          <w:bCs/>
          <w:sz w:val="24"/>
          <w:szCs w:val="24"/>
        </w:rPr>
        <w:t xml:space="preserve">PHRF’s Council of Handicappers (Council) </w:t>
      </w:r>
      <w:r>
        <w:rPr>
          <w:rFonts w:ascii="Palatino Linotype" w:hAnsi="Palatino Linotype"/>
          <w:bCs/>
          <w:sz w:val="24"/>
          <w:szCs w:val="24"/>
        </w:rPr>
        <w:t>shall be fi</w:t>
      </w:r>
      <w:r w:rsidRPr="000D1B90">
        <w:rPr>
          <w:rFonts w:ascii="Palatino Linotype" w:hAnsi="Palatino Linotype"/>
          <w:bCs/>
          <w:sz w:val="24"/>
          <w:szCs w:val="24"/>
        </w:rPr>
        <w:t xml:space="preserve">nal unless Appellant </w:t>
      </w:r>
      <w:r>
        <w:rPr>
          <w:rFonts w:ascii="Palatino Linotype" w:hAnsi="Palatino Linotype"/>
          <w:bCs/>
          <w:sz w:val="24"/>
          <w:szCs w:val="24"/>
        </w:rPr>
        <w:t>timely seeks a reconsideration of that decision. In that case, the decision on reconsideration shall be final unless Appellant timely a</w:t>
      </w:r>
      <w:r w:rsidRPr="000D1B90">
        <w:rPr>
          <w:rFonts w:ascii="Palatino Linotype" w:hAnsi="Palatino Linotype"/>
          <w:bCs/>
          <w:sz w:val="24"/>
          <w:szCs w:val="24"/>
        </w:rPr>
        <w:t>ppeals t</w:t>
      </w:r>
      <w:r>
        <w:rPr>
          <w:rFonts w:ascii="Palatino Linotype" w:hAnsi="Palatino Linotype"/>
          <w:bCs/>
          <w:sz w:val="24"/>
          <w:szCs w:val="24"/>
        </w:rPr>
        <w:t>hat decision to</w:t>
      </w:r>
      <w:r w:rsidRPr="000D1B90">
        <w:rPr>
          <w:rFonts w:ascii="Palatino Linotype" w:hAnsi="Palatino Linotype"/>
          <w:bCs/>
          <w:sz w:val="24"/>
          <w:szCs w:val="24"/>
        </w:rPr>
        <w:t xml:space="preserve"> the United States Performance Handicap Fleet (USPHRF) following the USPHRF Appeals Subcommittee’s Rules and Procedures.</w:t>
      </w:r>
    </w:p>
    <w:p w14:paraId="3BFCF139" w14:textId="77777777" w:rsidR="00E0496C" w:rsidRPr="00EA235A" w:rsidRDefault="00E0496C" w:rsidP="00E0496C">
      <w:pPr>
        <w:pStyle w:val="ListParagraph"/>
        <w:rPr>
          <w:rFonts w:ascii="Palatino Linotype" w:hAnsi="Palatino Linotype"/>
          <w:bCs/>
          <w:sz w:val="24"/>
          <w:szCs w:val="24"/>
        </w:rPr>
      </w:pPr>
    </w:p>
    <w:p w14:paraId="71BEE03C" w14:textId="77777777" w:rsidR="00E0496C" w:rsidRDefault="00E0496C" w:rsidP="00E0496C">
      <w:pPr>
        <w:pStyle w:val="ListParagraph"/>
        <w:numPr>
          <w:ilvl w:val="0"/>
          <w:numId w:val="1"/>
        </w:numPr>
        <w:spacing w:after="0"/>
        <w:rPr>
          <w:rFonts w:ascii="Palatino Linotype" w:hAnsi="Palatino Linotype"/>
          <w:bCs/>
          <w:sz w:val="24"/>
          <w:szCs w:val="24"/>
        </w:rPr>
      </w:pPr>
      <w:r>
        <w:rPr>
          <w:rFonts w:ascii="Palatino Linotype" w:hAnsi="Palatino Linotype"/>
          <w:bCs/>
          <w:sz w:val="24"/>
          <w:szCs w:val="24"/>
        </w:rPr>
        <w:t>Appellant may ask the any Regional or Club Handicapper (or any other person so designated by the Executive Director) to assist Appellant in preparing a Notice of Appeal or any other documents for the Appeal. Any person who so assists Appellant may not participate in any MWPHRF deliberations on the Appeal or in writing the Appeal Decision.</w:t>
      </w:r>
    </w:p>
    <w:p w14:paraId="42AD5768" w14:textId="77777777" w:rsidR="00E0496C" w:rsidRPr="00010CCF" w:rsidRDefault="00E0496C" w:rsidP="00E0496C">
      <w:pPr>
        <w:pStyle w:val="ListParagraph"/>
        <w:rPr>
          <w:rFonts w:ascii="Palatino Linotype" w:hAnsi="Palatino Linotype"/>
          <w:bCs/>
          <w:sz w:val="24"/>
          <w:szCs w:val="24"/>
        </w:rPr>
      </w:pPr>
    </w:p>
    <w:p w14:paraId="0EFF0321" w14:textId="77777777" w:rsidR="00E0496C" w:rsidRDefault="00E0496C" w:rsidP="00E0496C">
      <w:pPr>
        <w:pStyle w:val="ListParagraph"/>
        <w:numPr>
          <w:ilvl w:val="0"/>
          <w:numId w:val="1"/>
        </w:numPr>
        <w:spacing w:after="0"/>
        <w:rPr>
          <w:rFonts w:ascii="Palatino Linotype" w:hAnsi="Palatino Linotype"/>
          <w:bCs/>
          <w:sz w:val="24"/>
          <w:szCs w:val="24"/>
        </w:rPr>
      </w:pPr>
      <w:r>
        <w:rPr>
          <w:rFonts w:ascii="Palatino Linotype" w:hAnsi="Palatino Linotype"/>
          <w:bCs/>
          <w:sz w:val="24"/>
          <w:szCs w:val="24"/>
        </w:rPr>
        <w:t>The completed Notice of Appeal with all of its attachments shall constitute Appellant’s entire appeal package (Record). Once the Record is submitted to the Executive Director, Appellant may not amend, alter or supplement the Record without the Executive Director’s prior written authorization.</w:t>
      </w:r>
    </w:p>
    <w:p w14:paraId="6827D45D" w14:textId="77777777" w:rsidR="00E0496C" w:rsidRPr="00EA235A" w:rsidRDefault="00E0496C" w:rsidP="00E0496C">
      <w:pPr>
        <w:pStyle w:val="ListParagraph"/>
        <w:rPr>
          <w:rFonts w:ascii="Palatino Linotype" w:hAnsi="Palatino Linotype"/>
          <w:bCs/>
          <w:sz w:val="24"/>
          <w:szCs w:val="24"/>
        </w:rPr>
      </w:pPr>
    </w:p>
    <w:p w14:paraId="5B0AE9A5" w14:textId="77777777" w:rsidR="00E0496C" w:rsidRDefault="00E0496C" w:rsidP="00E0496C">
      <w:pPr>
        <w:pStyle w:val="ListParagraph"/>
        <w:numPr>
          <w:ilvl w:val="0"/>
          <w:numId w:val="1"/>
        </w:numPr>
        <w:spacing w:after="0"/>
        <w:rPr>
          <w:rFonts w:ascii="Palatino Linotype" w:hAnsi="Palatino Linotype"/>
          <w:bCs/>
          <w:sz w:val="24"/>
          <w:szCs w:val="24"/>
        </w:rPr>
      </w:pPr>
      <w:r>
        <w:rPr>
          <w:rFonts w:ascii="Palatino Linotype" w:hAnsi="Palatino Linotype"/>
          <w:bCs/>
          <w:sz w:val="24"/>
          <w:szCs w:val="24"/>
        </w:rPr>
        <w:lastRenderedPageBreak/>
        <w:t>Within seven (7) days of receipt of the Record, the Executive Director shall forward the Record to the MWPHRF Technical Committee. The Technical Committee shall then review the Record to determine if:</w:t>
      </w:r>
    </w:p>
    <w:p w14:paraId="4CB2546E" w14:textId="77777777" w:rsidR="00E0496C" w:rsidRPr="00A3458E" w:rsidRDefault="00E0496C" w:rsidP="00E0496C">
      <w:pPr>
        <w:pStyle w:val="ListParagraph"/>
        <w:rPr>
          <w:rFonts w:ascii="Palatino Linotype" w:hAnsi="Palatino Linotype"/>
          <w:bCs/>
          <w:sz w:val="24"/>
          <w:szCs w:val="24"/>
        </w:rPr>
      </w:pPr>
    </w:p>
    <w:p w14:paraId="705DD29B" w14:textId="77777777" w:rsidR="00E0496C" w:rsidRPr="009832A7" w:rsidRDefault="00E0496C" w:rsidP="00E0496C">
      <w:pPr>
        <w:pStyle w:val="ListParagraph"/>
        <w:numPr>
          <w:ilvl w:val="0"/>
          <w:numId w:val="2"/>
        </w:numPr>
        <w:spacing w:after="0"/>
        <w:rPr>
          <w:rFonts w:ascii="Palatino Linotype" w:hAnsi="Palatino Linotype"/>
          <w:bCs/>
          <w:sz w:val="24"/>
          <w:szCs w:val="24"/>
        </w:rPr>
      </w:pPr>
      <w:r>
        <w:rPr>
          <w:rFonts w:ascii="Palatino Linotype" w:hAnsi="Palatino Linotype"/>
          <w:bCs/>
          <w:sz w:val="24"/>
          <w:szCs w:val="24"/>
        </w:rPr>
        <w:t xml:space="preserve">Appellant completed and submitted to the Executive Director a </w:t>
      </w:r>
      <w:r w:rsidRPr="00042C40">
        <w:rPr>
          <w:rFonts w:ascii="Palatino Linotype" w:hAnsi="Palatino Linotype"/>
          <w:bCs/>
          <w:sz w:val="24"/>
          <w:szCs w:val="24"/>
        </w:rPr>
        <w:t xml:space="preserve">Notice of Appeal </w:t>
      </w:r>
      <w:r>
        <w:rPr>
          <w:rFonts w:ascii="Palatino Linotype" w:hAnsi="Palatino Linotype"/>
          <w:bCs/>
          <w:sz w:val="24"/>
          <w:szCs w:val="24"/>
        </w:rPr>
        <w:t xml:space="preserve">in the form attached as Exhibit A and paid the Appeal Fee </w:t>
      </w:r>
      <w:r w:rsidRPr="00042C40">
        <w:rPr>
          <w:rFonts w:ascii="Palatino Linotype" w:hAnsi="Palatino Linotype"/>
          <w:bCs/>
          <w:sz w:val="24"/>
          <w:szCs w:val="24"/>
        </w:rPr>
        <w:t>by the December 1 deadline</w:t>
      </w:r>
      <w:r>
        <w:rPr>
          <w:rFonts w:ascii="Palatino Linotype" w:hAnsi="Palatino Linotype"/>
          <w:bCs/>
          <w:sz w:val="24"/>
          <w:szCs w:val="24"/>
        </w:rPr>
        <w:t xml:space="preserve"> for doing so;</w:t>
      </w:r>
    </w:p>
    <w:p w14:paraId="5A656B8F" w14:textId="77777777" w:rsidR="00E0496C" w:rsidRDefault="00E0496C" w:rsidP="00E0496C">
      <w:pPr>
        <w:pStyle w:val="ListParagraph"/>
        <w:numPr>
          <w:ilvl w:val="0"/>
          <w:numId w:val="2"/>
        </w:numPr>
        <w:spacing w:after="0"/>
        <w:rPr>
          <w:rFonts w:ascii="Palatino Linotype" w:hAnsi="Palatino Linotype"/>
          <w:bCs/>
          <w:sz w:val="24"/>
          <w:szCs w:val="24"/>
        </w:rPr>
      </w:pPr>
      <w:r>
        <w:rPr>
          <w:rFonts w:ascii="Palatino Linotype" w:hAnsi="Palatino Linotype"/>
          <w:bCs/>
          <w:sz w:val="24"/>
          <w:szCs w:val="24"/>
        </w:rPr>
        <w:t>Appellant’s Certificate and any other appealed Certificates are part of the Record, and are current;</w:t>
      </w:r>
    </w:p>
    <w:p w14:paraId="7FDC3279" w14:textId="77777777" w:rsidR="00E0496C" w:rsidRDefault="00E0496C" w:rsidP="00E0496C">
      <w:pPr>
        <w:pStyle w:val="ListParagraph"/>
        <w:numPr>
          <w:ilvl w:val="0"/>
          <w:numId w:val="2"/>
        </w:numPr>
        <w:spacing w:after="0"/>
        <w:rPr>
          <w:rFonts w:ascii="Palatino Linotype" w:hAnsi="Palatino Linotype"/>
          <w:bCs/>
          <w:sz w:val="24"/>
          <w:szCs w:val="24"/>
        </w:rPr>
      </w:pPr>
      <w:r>
        <w:rPr>
          <w:rFonts w:ascii="Palatino Linotype" w:hAnsi="Palatino Linotype"/>
          <w:bCs/>
          <w:sz w:val="24"/>
          <w:szCs w:val="24"/>
        </w:rPr>
        <w:t>Appellant attached to its Notice of Appeal a completed Handicap Appeal Data Form in the form attached as Exhibit B;</w:t>
      </w:r>
    </w:p>
    <w:p w14:paraId="3D8950E1" w14:textId="77777777" w:rsidR="00E0496C" w:rsidRDefault="00E0496C" w:rsidP="00E0496C">
      <w:pPr>
        <w:pStyle w:val="ListParagraph"/>
        <w:numPr>
          <w:ilvl w:val="0"/>
          <w:numId w:val="2"/>
        </w:numPr>
        <w:spacing w:after="0"/>
        <w:rPr>
          <w:rFonts w:ascii="Palatino Linotype" w:hAnsi="Palatino Linotype"/>
          <w:bCs/>
          <w:sz w:val="24"/>
          <w:szCs w:val="24"/>
        </w:rPr>
      </w:pPr>
      <w:r>
        <w:rPr>
          <w:rFonts w:ascii="Palatino Linotype" w:hAnsi="Palatino Linotype"/>
          <w:bCs/>
          <w:sz w:val="24"/>
          <w:szCs w:val="24"/>
        </w:rPr>
        <w:t>The Record contains a statement of the relief sought on appeal;</w:t>
      </w:r>
    </w:p>
    <w:p w14:paraId="57F0AA91" w14:textId="77777777" w:rsidR="00E0496C" w:rsidRPr="00BB2A8D" w:rsidRDefault="00E0496C" w:rsidP="00E0496C">
      <w:pPr>
        <w:pStyle w:val="ListParagraph"/>
        <w:numPr>
          <w:ilvl w:val="0"/>
          <w:numId w:val="2"/>
        </w:numPr>
        <w:spacing w:after="0"/>
        <w:rPr>
          <w:rFonts w:ascii="Palatino Linotype" w:hAnsi="Palatino Linotype"/>
          <w:bCs/>
          <w:sz w:val="24"/>
          <w:szCs w:val="24"/>
        </w:rPr>
      </w:pPr>
      <w:r>
        <w:rPr>
          <w:rFonts w:ascii="Palatino Linotype" w:hAnsi="Palatino Linotype"/>
          <w:bCs/>
          <w:sz w:val="24"/>
          <w:szCs w:val="24"/>
        </w:rPr>
        <w:t>The Record contains race or other data sufficient to decide the Appeal, including but not limited to race or other data regarding sister yachts of the yacht whose rating is appealed;</w:t>
      </w:r>
    </w:p>
    <w:p w14:paraId="46CC6CEB" w14:textId="77777777" w:rsidR="00E0496C" w:rsidRDefault="00E0496C" w:rsidP="00E0496C">
      <w:pPr>
        <w:pStyle w:val="ListParagraph"/>
        <w:numPr>
          <w:ilvl w:val="0"/>
          <w:numId w:val="2"/>
        </w:numPr>
        <w:spacing w:after="0"/>
        <w:rPr>
          <w:rFonts w:ascii="Palatino Linotype" w:hAnsi="Palatino Linotype"/>
          <w:bCs/>
          <w:sz w:val="24"/>
          <w:szCs w:val="24"/>
        </w:rPr>
      </w:pPr>
      <w:r w:rsidRPr="003A49F8">
        <w:rPr>
          <w:rFonts w:ascii="Palatino Linotype" w:hAnsi="Palatino Linotype"/>
          <w:bCs/>
          <w:sz w:val="24"/>
          <w:szCs w:val="24"/>
        </w:rPr>
        <w:t xml:space="preserve">The </w:t>
      </w:r>
      <w:r>
        <w:rPr>
          <w:rFonts w:ascii="Palatino Linotype" w:hAnsi="Palatino Linotype"/>
          <w:bCs/>
          <w:sz w:val="24"/>
          <w:szCs w:val="24"/>
        </w:rPr>
        <w:t xml:space="preserve">appealed </w:t>
      </w:r>
      <w:r w:rsidRPr="003A49F8">
        <w:rPr>
          <w:rFonts w:ascii="Palatino Linotype" w:hAnsi="Palatino Linotype"/>
          <w:bCs/>
          <w:sz w:val="24"/>
          <w:szCs w:val="24"/>
        </w:rPr>
        <w:t xml:space="preserve">Certificate </w:t>
      </w:r>
      <w:r>
        <w:rPr>
          <w:rFonts w:ascii="Palatino Linotype" w:hAnsi="Palatino Linotype"/>
          <w:bCs/>
          <w:sz w:val="24"/>
          <w:szCs w:val="24"/>
        </w:rPr>
        <w:t>was not the subject of an appeal</w:t>
      </w:r>
      <w:r w:rsidRPr="003A49F8">
        <w:rPr>
          <w:rFonts w:ascii="Palatino Linotype" w:hAnsi="Palatino Linotype"/>
          <w:bCs/>
          <w:sz w:val="24"/>
          <w:szCs w:val="24"/>
        </w:rPr>
        <w:t xml:space="preserve"> </w:t>
      </w:r>
      <w:r>
        <w:rPr>
          <w:rFonts w:ascii="Palatino Linotype" w:hAnsi="Palatino Linotype"/>
          <w:bCs/>
          <w:sz w:val="24"/>
          <w:szCs w:val="24"/>
        </w:rPr>
        <w:t xml:space="preserve">decided less </w:t>
      </w:r>
      <w:r w:rsidRPr="003A49F8">
        <w:rPr>
          <w:rFonts w:ascii="Palatino Linotype" w:hAnsi="Palatino Linotype"/>
          <w:bCs/>
          <w:sz w:val="24"/>
          <w:szCs w:val="24"/>
        </w:rPr>
        <w:t xml:space="preserve">than two years before the date the </w:t>
      </w:r>
      <w:r>
        <w:rPr>
          <w:rFonts w:ascii="Palatino Linotype" w:hAnsi="Palatino Linotype"/>
          <w:bCs/>
          <w:sz w:val="24"/>
          <w:szCs w:val="24"/>
        </w:rPr>
        <w:t>Executive Director received the Notice of Appeal; and</w:t>
      </w:r>
    </w:p>
    <w:p w14:paraId="2B7B50F5" w14:textId="77777777" w:rsidR="00E0496C" w:rsidRDefault="00E0496C" w:rsidP="00E0496C">
      <w:pPr>
        <w:pStyle w:val="ListParagraph"/>
        <w:numPr>
          <w:ilvl w:val="0"/>
          <w:numId w:val="2"/>
        </w:numPr>
        <w:spacing w:after="0"/>
        <w:rPr>
          <w:rFonts w:ascii="Palatino Linotype" w:hAnsi="Palatino Linotype"/>
          <w:bCs/>
          <w:sz w:val="24"/>
          <w:szCs w:val="24"/>
        </w:rPr>
      </w:pPr>
      <w:r>
        <w:rPr>
          <w:rFonts w:ascii="Palatino Linotype" w:hAnsi="Palatino Linotype"/>
          <w:bCs/>
          <w:sz w:val="24"/>
          <w:szCs w:val="24"/>
        </w:rPr>
        <w:t>The hull (including all hull appendages), rig and sail dimensions of the sailboat appealing have not changed since the date of its current Certificate.</w:t>
      </w:r>
    </w:p>
    <w:p w14:paraId="34DD9BD3" w14:textId="77777777" w:rsidR="00E0496C" w:rsidRPr="00EC6CB9" w:rsidRDefault="00E0496C" w:rsidP="00E0496C">
      <w:pPr>
        <w:spacing w:after="0"/>
        <w:ind w:left="720"/>
        <w:rPr>
          <w:rFonts w:ascii="Palatino Linotype" w:hAnsi="Palatino Linotype"/>
          <w:bCs/>
          <w:sz w:val="24"/>
          <w:szCs w:val="24"/>
        </w:rPr>
      </w:pPr>
    </w:p>
    <w:p w14:paraId="34AFB8CE" w14:textId="77777777" w:rsidR="00E0496C" w:rsidRDefault="00E0496C" w:rsidP="00E0496C">
      <w:pPr>
        <w:pStyle w:val="ListParagraph"/>
        <w:numPr>
          <w:ilvl w:val="0"/>
          <w:numId w:val="1"/>
        </w:numPr>
        <w:spacing w:after="0"/>
        <w:rPr>
          <w:rFonts w:ascii="Palatino Linotype" w:hAnsi="Palatino Linotype"/>
          <w:bCs/>
          <w:sz w:val="24"/>
          <w:szCs w:val="24"/>
        </w:rPr>
      </w:pPr>
      <w:r>
        <w:rPr>
          <w:rFonts w:ascii="Palatino Linotype" w:hAnsi="Palatino Linotype"/>
          <w:bCs/>
          <w:sz w:val="24"/>
          <w:szCs w:val="24"/>
        </w:rPr>
        <w:t xml:space="preserve">If the Technical Committee determines the Record meets the requirements of paragraph 5 above, the Technical Committee shall so advise the Executive Director. The Executive Director shall then: (a) notify Appellant the appeal will be submitted to the Council for a hearing; (b) send copies of the Record to the Chair of the Technical Committee and to the Council; and (c) send copies of Record to the competitor whose Certificate is being appealed (Competitor) and to all Certificate holders for sister yachts, if any, of the yacht whose rating is appealed together with a written notice advising each of the Appeal and of its right to submit to the Council race or other data for consideration on appeal, and a written statement not longer than 300 words about the Appeal. If there is more than one sister yacht, however, those sister yachts may submit only one 300-word written statement for all of them. </w:t>
      </w:r>
    </w:p>
    <w:p w14:paraId="545197CB" w14:textId="77777777" w:rsidR="00E0496C" w:rsidRDefault="00E0496C" w:rsidP="00E0496C">
      <w:pPr>
        <w:pStyle w:val="ListParagraph"/>
        <w:spacing w:after="0"/>
        <w:rPr>
          <w:rFonts w:ascii="Palatino Linotype" w:hAnsi="Palatino Linotype"/>
          <w:bCs/>
          <w:sz w:val="24"/>
          <w:szCs w:val="24"/>
        </w:rPr>
      </w:pPr>
    </w:p>
    <w:p w14:paraId="5939223B" w14:textId="735185AF" w:rsidR="00E0496C" w:rsidRPr="00D86F3D" w:rsidRDefault="00E0496C" w:rsidP="00E0496C">
      <w:pPr>
        <w:pStyle w:val="ListParagraph"/>
        <w:numPr>
          <w:ilvl w:val="0"/>
          <w:numId w:val="1"/>
        </w:numPr>
        <w:spacing w:after="0"/>
        <w:rPr>
          <w:rFonts w:ascii="Palatino Linotype" w:hAnsi="Palatino Linotype"/>
          <w:bCs/>
          <w:sz w:val="24"/>
          <w:szCs w:val="24"/>
        </w:rPr>
      </w:pPr>
      <w:r>
        <w:rPr>
          <w:rFonts w:ascii="Palatino Linotype" w:hAnsi="Palatino Linotype"/>
          <w:bCs/>
          <w:sz w:val="24"/>
          <w:szCs w:val="24"/>
        </w:rPr>
        <w:t xml:space="preserve">If the Technical Committee determines the Record does not meet the requirements of paragraph 5 above, the Technical Committee shall so notify the </w:t>
      </w:r>
      <w:r>
        <w:rPr>
          <w:rFonts w:ascii="Palatino Linotype" w:hAnsi="Palatino Linotype"/>
          <w:bCs/>
          <w:sz w:val="24"/>
          <w:szCs w:val="24"/>
        </w:rPr>
        <w:lastRenderedPageBreak/>
        <w:t xml:space="preserve">Executive Director and ask the Executive Director to reject the Record without any hearing or </w:t>
      </w:r>
      <w:r w:rsidR="005F3F03">
        <w:rPr>
          <w:rFonts w:ascii="Palatino Linotype" w:hAnsi="Palatino Linotype"/>
          <w:bCs/>
          <w:sz w:val="24"/>
          <w:szCs w:val="24"/>
        </w:rPr>
        <w:t xml:space="preserve">to </w:t>
      </w:r>
      <w:r>
        <w:rPr>
          <w:rFonts w:ascii="Palatino Linotype" w:hAnsi="Palatino Linotype"/>
          <w:bCs/>
          <w:sz w:val="24"/>
          <w:szCs w:val="24"/>
        </w:rPr>
        <w:t xml:space="preserve">request Appellant to supplement the Record to bring it in compliance with those requirements. If the Executive Director rejects the Record or if Appellant does not supplement the Record as requested, the Executive Director shall send Appellant a Notice of Rejection together with a brief explanation of why the Record was rejected, and return to Appellant all original documents in the Record and the Appeal Fee. Such a rejection of the Record will not bar Appellant from refiling the Appeal provided Appellant does so within thirty (30) days of the date of the Executive Director’s Notice of Rejection. </w:t>
      </w:r>
    </w:p>
    <w:p w14:paraId="7FE32951" w14:textId="77777777" w:rsidR="00E0496C" w:rsidRDefault="00E0496C" w:rsidP="00E0496C">
      <w:pPr>
        <w:spacing w:after="0"/>
        <w:ind w:firstLine="720"/>
        <w:rPr>
          <w:rFonts w:ascii="Palatino Linotype" w:hAnsi="Palatino Linotype"/>
          <w:bCs/>
          <w:sz w:val="24"/>
          <w:szCs w:val="24"/>
        </w:rPr>
      </w:pPr>
    </w:p>
    <w:p w14:paraId="48B4FA3E" w14:textId="77777777" w:rsidR="00E0496C" w:rsidRPr="00245D78" w:rsidRDefault="00E0496C" w:rsidP="00E0496C">
      <w:pPr>
        <w:pStyle w:val="ListParagraph"/>
        <w:numPr>
          <w:ilvl w:val="0"/>
          <w:numId w:val="1"/>
        </w:numPr>
        <w:spacing w:after="0"/>
        <w:rPr>
          <w:rFonts w:ascii="Palatino Linotype" w:hAnsi="Palatino Linotype"/>
          <w:bCs/>
          <w:sz w:val="24"/>
          <w:szCs w:val="24"/>
        </w:rPr>
      </w:pPr>
      <w:r w:rsidRPr="00245D78">
        <w:rPr>
          <w:rFonts w:ascii="Palatino Linotype" w:hAnsi="Palatino Linotype"/>
          <w:bCs/>
          <w:sz w:val="24"/>
          <w:szCs w:val="24"/>
        </w:rPr>
        <w:t xml:space="preserve">The Appeal shall then be scheduled for </w:t>
      </w:r>
      <w:r>
        <w:rPr>
          <w:rFonts w:ascii="Palatino Linotype" w:hAnsi="Palatino Linotype"/>
          <w:bCs/>
          <w:sz w:val="24"/>
          <w:szCs w:val="24"/>
        </w:rPr>
        <w:t xml:space="preserve">a </w:t>
      </w:r>
      <w:r w:rsidRPr="00245D78">
        <w:rPr>
          <w:rFonts w:ascii="Palatino Linotype" w:hAnsi="Palatino Linotype"/>
          <w:bCs/>
          <w:sz w:val="24"/>
          <w:szCs w:val="24"/>
        </w:rPr>
        <w:t xml:space="preserve">hearing </w:t>
      </w:r>
      <w:r>
        <w:rPr>
          <w:rFonts w:ascii="Palatino Linotype" w:hAnsi="Palatino Linotype"/>
          <w:bCs/>
          <w:sz w:val="24"/>
          <w:szCs w:val="24"/>
        </w:rPr>
        <w:t xml:space="preserve">before the Council </w:t>
      </w:r>
      <w:r w:rsidRPr="00245D78">
        <w:rPr>
          <w:rFonts w:ascii="Palatino Linotype" w:hAnsi="Palatino Linotype"/>
          <w:bCs/>
          <w:sz w:val="24"/>
          <w:szCs w:val="24"/>
        </w:rPr>
        <w:t>at the first regularly scheduled meeting of the Council following the forty-fifth (45</w:t>
      </w:r>
      <w:r w:rsidRPr="00245D78">
        <w:rPr>
          <w:rFonts w:ascii="Palatino Linotype" w:hAnsi="Palatino Linotype"/>
          <w:bCs/>
          <w:sz w:val="24"/>
          <w:szCs w:val="24"/>
          <w:vertAlign w:val="superscript"/>
        </w:rPr>
        <w:t>th</w:t>
      </w:r>
      <w:r w:rsidRPr="00245D78">
        <w:rPr>
          <w:rFonts w:ascii="Palatino Linotype" w:hAnsi="Palatino Linotype"/>
          <w:bCs/>
          <w:sz w:val="24"/>
          <w:szCs w:val="24"/>
        </w:rPr>
        <w:t>) day after the Technical Committee accepts the Record.</w:t>
      </w:r>
    </w:p>
    <w:p w14:paraId="61F0F310" w14:textId="77777777" w:rsidR="00E0496C" w:rsidRPr="00E9494B" w:rsidRDefault="00E0496C" w:rsidP="00E0496C">
      <w:pPr>
        <w:pStyle w:val="ListParagraph"/>
        <w:rPr>
          <w:rFonts w:ascii="Palatino Linotype" w:hAnsi="Palatino Linotype"/>
          <w:bCs/>
          <w:sz w:val="24"/>
          <w:szCs w:val="24"/>
        </w:rPr>
      </w:pPr>
    </w:p>
    <w:p w14:paraId="73A9A525" w14:textId="77777777" w:rsidR="00E0496C" w:rsidRDefault="00E0496C" w:rsidP="00E0496C">
      <w:pPr>
        <w:pStyle w:val="ListParagraph"/>
        <w:numPr>
          <w:ilvl w:val="0"/>
          <w:numId w:val="1"/>
        </w:numPr>
        <w:spacing w:after="0"/>
        <w:rPr>
          <w:rFonts w:ascii="Palatino Linotype" w:hAnsi="Palatino Linotype"/>
          <w:bCs/>
          <w:sz w:val="24"/>
          <w:szCs w:val="24"/>
        </w:rPr>
      </w:pPr>
      <w:r>
        <w:rPr>
          <w:rFonts w:ascii="Palatino Linotype" w:hAnsi="Palatino Linotype"/>
          <w:bCs/>
          <w:sz w:val="24"/>
          <w:szCs w:val="24"/>
        </w:rPr>
        <w:t>The following rules and procedures will apply to such Council hearings:</w:t>
      </w:r>
    </w:p>
    <w:p w14:paraId="4E3171B4" w14:textId="77777777" w:rsidR="00E0496C" w:rsidRPr="00E9494B" w:rsidRDefault="00E0496C" w:rsidP="00E0496C">
      <w:pPr>
        <w:pStyle w:val="ListParagraph"/>
        <w:spacing w:after="0"/>
        <w:rPr>
          <w:rFonts w:ascii="Palatino Linotype" w:hAnsi="Palatino Linotype"/>
          <w:bCs/>
          <w:sz w:val="24"/>
          <w:szCs w:val="24"/>
        </w:rPr>
      </w:pPr>
    </w:p>
    <w:p w14:paraId="59E3EA92" w14:textId="77777777" w:rsidR="00E0496C" w:rsidRDefault="00E0496C" w:rsidP="00E0496C">
      <w:pPr>
        <w:pStyle w:val="ListParagraph"/>
        <w:numPr>
          <w:ilvl w:val="1"/>
          <w:numId w:val="1"/>
        </w:numPr>
        <w:spacing w:after="0"/>
        <w:rPr>
          <w:rFonts w:ascii="Palatino Linotype" w:hAnsi="Palatino Linotype"/>
          <w:bCs/>
          <w:sz w:val="24"/>
          <w:szCs w:val="24"/>
        </w:rPr>
      </w:pPr>
      <w:r w:rsidRPr="00A713F3">
        <w:rPr>
          <w:rFonts w:ascii="Palatino Linotype" w:hAnsi="Palatino Linotype"/>
          <w:bCs/>
          <w:sz w:val="24"/>
          <w:szCs w:val="24"/>
        </w:rPr>
        <w:t xml:space="preserve">The </w:t>
      </w:r>
      <w:r>
        <w:rPr>
          <w:rFonts w:ascii="Palatino Linotype" w:hAnsi="Palatino Linotype"/>
          <w:bCs/>
          <w:sz w:val="24"/>
          <w:szCs w:val="24"/>
        </w:rPr>
        <w:t>hearing may be in person or via Internet conferencing (such as Zoom);</w:t>
      </w:r>
    </w:p>
    <w:p w14:paraId="17AAB743" w14:textId="77777777" w:rsidR="00E0496C" w:rsidRDefault="00E0496C" w:rsidP="00E0496C">
      <w:pPr>
        <w:pStyle w:val="ListParagraph"/>
        <w:numPr>
          <w:ilvl w:val="1"/>
          <w:numId w:val="1"/>
        </w:numPr>
        <w:spacing w:after="0"/>
        <w:rPr>
          <w:rFonts w:ascii="Palatino Linotype" w:hAnsi="Palatino Linotype"/>
          <w:bCs/>
          <w:sz w:val="24"/>
          <w:szCs w:val="24"/>
        </w:rPr>
      </w:pPr>
      <w:r w:rsidRPr="00A713F3">
        <w:rPr>
          <w:rFonts w:ascii="Palatino Linotype" w:hAnsi="Palatino Linotype"/>
          <w:bCs/>
          <w:sz w:val="24"/>
          <w:szCs w:val="24"/>
        </w:rPr>
        <w:t>Executive Director (or a Councilor designated by the Executive Director) shall preside</w:t>
      </w:r>
      <w:r>
        <w:rPr>
          <w:rFonts w:ascii="Palatino Linotype" w:hAnsi="Palatino Linotype"/>
          <w:bCs/>
          <w:sz w:val="24"/>
          <w:szCs w:val="24"/>
        </w:rPr>
        <w:t>;</w:t>
      </w:r>
    </w:p>
    <w:p w14:paraId="0B453F1D" w14:textId="77777777" w:rsidR="00E0496C" w:rsidRPr="00A713F3" w:rsidRDefault="00E0496C" w:rsidP="00E0496C">
      <w:pPr>
        <w:pStyle w:val="ListParagraph"/>
        <w:numPr>
          <w:ilvl w:val="1"/>
          <w:numId w:val="1"/>
        </w:numPr>
        <w:spacing w:after="0"/>
        <w:rPr>
          <w:rFonts w:ascii="Palatino Linotype" w:hAnsi="Palatino Linotype"/>
          <w:bCs/>
          <w:sz w:val="24"/>
          <w:szCs w:val="24"/>
        </w:rPr>
      </w:pPr>
      <w:r>
        <w:rPr>
          <w:rFonts w:ascii="Palatino Linotype" w:hAnsi="Palatino Linotype"/>
          <w:bCs/>
          <w:sz w:val="24"/>
          <w:szCs w:val="24"/>
        </w:rPr>
        <w:t>All persons participating in the hearing or the deliberations shall maintain decorum and the person presiding over the hearing may take whatever steps reasonably necessary to maintain that decorum;</w:t>
      </w:r>
    </w:p>
    <w:p w14:paraId="7A92F0BB" w14:textId="77777777" w:rsidR="00E0496C" w:rsidRPr="00A713F3" w:rsidRDefault="00E0496C" w:rsidP="00E0496C">
      <w:pPr>
        <w:pStyle w:val="ListParagraph"/>
        <w:numPr>
          <w:ilvl w:val="1"/>
          <w:numId w:val="1"/>
        </w:numPr>
        <w:spacing w:after="0"/>
        <w:rPr>
          <w:rFonts w:ascii="Palatino Linotype" w:hAnsi="Palatino Linotype"/>
          <w:bCs/>
          <w:sz w:val="24"/>
          <w:szCs w:val="24"/>
        </w:rPr>
      </w:pPr>
      <w:r w:rsidRPr="00A713F3">
        <w:rPr>
          <w:rFonts w:ascii="Palatino Linotype" w:hAnsi="Palatino Linotype"/>
          <w:bCs/>
          <w:sz w:val="24"/>
          <w:szCs w:val="24"/>
        </w:rPr>
        <w:t>All interested parties at the hearing shall identify themselves and provide valid email addresses</w:t>
      </w:r>
      <w:r>
        <w:rPr>
          <w:rFonts w:ascii="Palatino Linotype" w:hAnsi="Palatino Linotype"/>
          <w:bCs/>
          <w:sz w:val="24"/>
          <w:szCs w:val="24"/>
        </w:rPr>
        <w:t>;</w:t>
      </w:r>
    </w:p>
    <w:p w14:paraId="722A34C9" w14:textId="77777777" w:rsidR="00E0496C" w:rsidRPr="006F6898" w:rsidRDefault="00E0496C" w:rsidP="00E0496C">
      <w:pPr>
        <w:spacing w:after="0"/>
        <w:ind w:left="1440" w:hanging="360"/>
        <w:rPr>
          <w:rFonts w:ascii="Palatino Linotype" w:hAnsi="Palatino Linotype"/>
          <w:bCs/>
          <w:sz w:val="24"/>
          <w:szCs w:val="24"/>
        </w:rPr>
      </w:pPr>
      <w:r>
        <w:rPr>
          <w:rFonts w:ascii="Palatino Linotype" w:hAnsi="Palatino Linotype"/>
          <w:bCs/>
          <w:sz w:val="24"/>
          <w:szCs w:val="24"/>
        </w:rPr>
        <w:t>c.</w:t>
      </w:r>
      <w:r>
        <w:rPr>
          <w:rFonts w:ascii="Palatino Linotype" w:hAnsi="Palatino Linotype"/>
          <w:bCs/>
          <w:sz w:val="24"/>
          <w:szCs w:val="24"/>
        </w:rPr>
        <w:tab/>
      </w:r>
      <w:r w:rsidRPr="006F6898">
        <w:rPr>
          <w:rFonts w:ascii="Palatino Linotype" w:hAnsi="Palatino Linotype"/>
          <w:bCs/>
          <w:sz w:val="24"/>
          <w:szCs w:val="24"/>
        </w:rPr>
        <w:t xml:space="preserve">The Appellant may make a presentation of </w:t>
      </w:r>
      <w:r>
        <w:rPr>
          <w:rFonts w:ascii="Palatino Linotype" w:hAnsi="Palatino Linotype"/>
          <w:bCs/>
          <w:sz w:val="24"/>
          <w:szCs w:val="24"/>
        </w:rPr>
        <w:t>ten (10</w:t>
      </w:r>
      <w:r w:rsidRPr="006F6898">
        <w:rPr>
          <w:rFonts w:ascii="Palatino Linotype" w:hAnsi="Palatino Linotype"/>
          <w:bCs/>
          <w:sz w:val="24"/>
          <w:szCs w:val="24"/>
        </w:rPr>
        <w:t>) minutes or less in length in support of Appellant’s appeal;</w:t>
      </w:r>
    </w:p>
    <w:p w14:paraId="5837F0CA" w14:textId="77777777" w:rsidR="00E0496C" w:rsidRPr="006F6898" w:rsidRDefault="00E0496C" w:rsidP="00E0496C">
      <w:pPr>
        <w:spacing w:after="0"/>
        <w:ind w:left="1440" w:hanging="360"/>
        <w:rPr>
          <w:rFonts w:ascii="Palatino Linotype" w:hAnsi="Palatino Linotype"/>
          <w:bCs/>
          <w:sz w:val="24"/>
          <w:szCs w:val="24"/>
        </w:rPr>
      </w:pPr>
      <w:r>
        <w:rPr>
          <w:rFonts w:ascii="Palatino Linotype" w:hAnsi="Palatino Linotype"/>
          <w:bCs/>
          <w:sz w:val="24"/>
          <w:szCs w:val="24"/>
        </w:rPr>
        <w:t>d.</w:t>
      </w:r>
      <w:r>
        <w:rPr>
          <w:rFonts w:ascii="Palatino Linotype" w:hAnsi="Palatino Linotype"/>
          <w:bCs/>
          <w:sz w:val="24"/>
          <w:szCs w:val="24"/>
        </w:rPr>
        <w:tab/>
      </w:r>
      <w:r w:rsidRPr="006F6898">
        <w:rPr>
          <w:rFonts w:ascii="Palatino Linotype" w:hAnsi="Palatino Linotype"/>
          <w:bCs/>
          <w:sz w:val="24"/>
          <w:szCs w:val="24"/>
        </w:rPr>
        <w:t>Members of the Council and Competitor’s representative may question the Appellant;</w:t>
      </w:r>
    </w:p>
    <w:p w14:paraId="751D5344" w14:textId="77777777" w:rsidR="00E0496C" w:rsidRPr="006F6898" w:rsidRDefault="00E0496C" w:rsidP="00E0496C">
      <w:pPr>
        <w:pStyle w:val="ListParagraph"/>
        <w:numPr>
          <w:ilvl w:val="0"/>
          <w:numId w:val="4"/>
        </w:numPr>
        <w:spacing w:after="0"/>
        <w:rPr>
          <w:rFonts w:ascii="Palatino Linotype" w:hAnsi="Palatino Linotype"/>
          <w:bCs/>
          <w:sz w:val="24"/>
          <w:szCs w:val="24"/>
        </w:rPr>
      </w:pPr>
      <w:r w:rsidRPr="006F6898">
        <w:rPr>
          <w:rFonts w:ascii="Palatino Linotype" w:hAnsi="Palatino Linotype"/>
          <w:bCs/>
          <w:sz w:val="24"/>
          <w:szCs w:val="24"/>
        </w:rPr>
        <w:t xml:space="preserve">Competitor’s representative may make a rebuttal presentation of </w:t>
      </w:r>
      <w:r>
        <w:rPr>
          <w:rFonts w:ascii="Palatino Linotype" w:hAnsi="Palatino Linotype"/>
          <w:bCs/>
          <w:sz w:val="24"/>
          <w:szCs w:val="24"/>
        </w:rPr>
        <w:t>ten (10</w:t>
      </w:r>
      <w:r w:rsidRPr="006F6898">
        <w:rPr>
          <w:rFonts w:ascii="Palatino Linotype" w:hAnsi="Palatino Linotype"/>
          <w:bCs/>
          <w:sz w:val="24"/>
          <w:szCs w:val="24"/>
        </w:rPr>
        <w:t>) minutes or less in length;</w:t>
      </w:r>
    </w:p>
    <w:p w14:paraId="01104866" w14:textId="77777777" w:rsidR="00E0496C" w:rsidRPr="006F6898" w:rsidRDefault="00E0496C" w:rsidP="00E0496C">
      <w:pPr>
        <w:pStyle w:val="ListParagraph"/>
        <w:numPr>
          <w:ilvl w:val="0"/>
          <w:numId w:val="4"/>
        </w:numPr>
        <w:spacing w:after="0"/>
        <w:rPr>
          <w:rFonts w:ascii="Palatino Linotype" w:hAnsi="Palatino Linotype"/>
          <w:bCs/>
          <w:sz w:val="24"/>
          <w:szCs w:val="24"/>
        </w:rPr>
      </w:pPr>
      <w:r w:rsidRPr="006F6898">
        <w:rPr>
          <w:rFonts w:ascii="Palatino Linotype" w:hAnsi="Palatino Linotype"/>
          <w:bCs/>
          <w:sz w:val="24"/>
          <w:szCs w:val="24"/>
        </w:rPr>
        <w:t>Members of the Council and Appellant may question Competitor’s representative;</w:t>
      </w:r>
    </w:p>
    <w:p w14:paraId="68B62BB9" w14:textId="77777777" w:rsidR="00E0496C" w:rsidRDefault="00E0496C" w:rsidP="00E0496C">
      <w:pPr>
        <w:pStyle w:val="ListParagraph"/>
        <w:numPr>
          <w:ilvl w:val="0"/>
          <w:numId w:val="4"/>
        </w:numPr>
        <w:spacing w:after="0"/>
        <w:rPr>
          <w:rFonts w:ascii="Palatino Linotype" w:hAnsi="Palatino Linotype"/>
          <w:bCs/>
          <w:sz w:val="24"/>
          <w:szCs w:val="24"/>
        </w:rPr>
      </w:pPr>
      <w:r>
        <w:rPr>
          <w:rFonts w:ascii="Palatino Linotype" w:hAnsi="Palatino Linotype"/>
          <w:bCs/>
          <w:sz w:val="24"/>
          <w:szCs w:val="24"/>
        </w:rPr>
        <w:t>A Technical Committee representative may make a presentation of ten (10) minutes or less in length regarding the appealed Handicap;</w:t>
      </w:r>
    </w:p>
    <w:p w14:paraId="2FB83AAA" w14:textId="77777777" w:rsidR="00E0496C" w:rsidRDefault="00E0496C" w:rsidP="00E0496C">
      <w:pPr>
        <w:pStyle w:val="ListParagraph"/>
        <w:numPr>
          <w:ilvl w:val="0"/>
          <w:numId w:val="4"/>
        </w:numPr>
        <w:spacing w:after="0"/>
        <w:rPr>
          <w:rFonts w:ascii="Palatino Linotype" w:hAnsi="Palatino Linotype"/>
          <w:bCs/>
          <w:sz w:val="24"/>
          <w:szCs w:val="24"/>
        </w:rPr>
      </w:pPr>
      <w:r>
        <w:rPr>
          <w:rFonts w:ascii="Palatino Linotype" w:hAnsi="Palatino Linotype"/>
          <w:bCs/>
          <w:sz w:val="24"/>
          <w:szCs w:val="24"/>
        </w:rPr>
        <w:t>A Council representative may make a presentation of ten (10) minutes or less in length regarding the appealed Handicap;</w:t>
      </w:r>
    </w:p>
    <w:p w14:paraId="49AF649F" w14:textId="77777777" w:rsidR="00E0496C" w:rsidRPr="00F11082" w:rsidRDefault="00E0496C" w:rsidP="00E0496C">
      <w:pPr>
        <w:pStyle w:val="ListParagraph"/>
        <w:numPr>
          <w:ilvl w:val="0"/>
          <w:numId w:val="4"/>
        </w:numPr>
        <w:spacing w:after="0"/>
        <w:rPr>
          <w:rFonts w:ascii="Palatino Linotype" w:hAnsi="Palatino Linotype"/>
          <w:bCs/>
          <w:sz w:val="24"/>
          <w:szCs w:val="24"/>
        </w:rPr>
      </w:pPr>
      <w:r>
        <w:rPr>
          <w:rFonts w:ascii="Palatino Linotype" w:hAnsi="Palatino Linotype"/>
          <w:bCs/>
          <w:sz w:val="24"/>
          <w:szCs w:val="24"/>
        </w:rPr>
        <w:lastRenderedPageBreak/>
        <w:t>Members of the Council, the Appellant, and the Competitor’s representative may question the Technical Committee representative and the Council representative who make such presentations;</w:t>
      </w:r>
    </w:p>
    <w:p w14:paraId="68B411EF" w14:textId="32A194ED" w:rsidR="00E0496C" w:rsidRPr="006F6898" w:rsidRDefault="00E0496C" w:rsidP="00E0496C">
      <w:pPr>
        <w:pStyle w:val="ListParagraph"/>
        <w:numPr>
          <w:ilvl w:val="0"/>
          <w:numId w:val="4"/>
        </w:numPr>
        <w:spacing w:after="0"/>
        <w:rPr>
          <w:rFonts w:ascii="Palatino Linotype" w:hAnsi="Palatino Linotype"/>
          <w:bCs/>
          <w:sz w:val="24"/>
          <w:szCs w:val="24"/>
        </w:rPr>
      </w:pPr>
      <w:r w:rsidRPr="006F6898">
        <w:rPr>
          <w:rFonts w:ascii="Palatino Linotype" w:hAnsi="Palatino Linotype"/>
          <w:bCs/>
          <w:sz w:val="24"/>
          <w:szCs w:val="24"/>
        </w:rPr>
        <w:t>Once the hearing concludes, those Councilors whose sailboats have base MWPHRF</w:t>
      </w:r>
      <w:r w:rsidR="00FE40E0">
        <w:rPr>
          <w:rFonts w:ascii="Palatino Linotype" w:hAnsi="Palatino Linotype"/>
          <w:bCs/>
          <w:sz w:val="24"/>
          <w:szCs w:val="24"/>
        </w:rPr>
        <w:t xml:space="preserve"> </w:t>
      </w:r>
      <w:r w:rsidRPr="006F6898">
        <w:rPr>
          <w:rFonts w:ascii="Palatino Linotype" w:hAnsi="Palatino Linotype"/>
          <w:bCs/>
          <w:sz w:val="24"/>
          <w:szCs w:val="24"/>
        </w:rPr>
        <w:t>handicaps</w:t>
      </w:r>
      <w:r w:rsidR="00FE40E0">
        <w:rPr>
          <w:rFonts w:ascii="Palatino Linotype" w:hAnsi="Palatino Linotype"/>
          <w:bCs/>
          <w:sz w:val="24"/>
          <w:szCs w:val="24"/>
        </w:rPr>
        <w:t xml:space="preserve"> </w:t>
      </w:r>
      <w:r w:rsidR="0092745A">
        <w:rPr>
          <w:rFonts w:ascii="Palatino Linotype" w:hAnsi="Palatino Linotype"/>
          <w:bCs/>
          <w:sz w:val="24"/>
          <w:szCs w:val="24"/>
        </w:rPr>
        <w:t>within 10 of</w:t>
      </w:r>
      <w:r w:rsidRPr="006F6898">
        <w:rPr>
          <w:rFonts w:ascii="Palatino Linotype" w:hAnsi="Palatino Linotype"/>
          <w:bCs/>
          <w:sz w:val="24"/>
          <w:szCs w:val="24"/>
        </w:rPr>
        <w:t xml:space="preserve"> Appellant’s base MWPHRF handica</w:t>
      </w:r>
      <w:r w:rsidR="00FE40E0">
        <w:rPr>
          <w:rFonts w:ascii="Palatino Linotype" w:hAnsi="Palatino Linotype"/>
          <w:bCs/>
          <w:sz w:val="24"/>
          <w:szCs w:val="24"/>
        </w:rPr>
        <w:t xml:space="preserve">p </w:t>
      </w:r>
      <w:r>
        <w:rPr>
          <w:rFonts w:ascii="Palatino Linotype" w:hAnsi="Palatino Linotype"/>
          <w:bCs/>
          <w:sz w:val="24"/>
          <w:szCs w:val="24"/>
        </w:rPr>
        <w:t>may be required</w:t>
      </w:r>
      <w:r w:rsidR="00FC2CF2">
        <w:rPr>
          <w:rFonts w:ascii="Palatino Linotype" w:hAnsi="Palatino Linotype"/>
          <w:bCs/>
          <w:sz w:val="24"/>
          <w:szCs w:val="24"/>
        </w:rPr>
        <w:t xml:space="preserve"> to </w:t>
      </w:r>
      <w:r w:rsidRPr="006F6898">
        <w:rPr>
          <w:rFonts w:ascii="Palatino Linotype" w:hAnsi="Palatino Linotype"/>
          <w:bCs/>
          <w:sz w:val="24"/>
          <w:szCs w:val="24"/>
        </w:rPr>
        <w:t>leave the hearing; and</w:t>
      </w:r>
    </w:p>
    <w:p w14:paraId="5F20E66C" w14:textId="77777777" w:rsidR="00E0496C" w:rsidRDefault="00E0496C" w:rsidP="00E0496C">
      <w:pPr>
        <w:pStyle w:val="ListParagraph"/>
        <w:numPr>
          <w:ilvl w:val="0"/>
          <w:numId w:val="4"/>
        </w:numPr>
        <w:spacing w:after="0"/>
        <w:rPr>
          <w:rFonts w:ascii="Palatino Linotype" w:hAnsi="Palatino Linotype"/>
          <w:bCs/>
          <w:sz w:val="24"/>
          <w:szCs w:val="24"/>
        </w:rPr>
      </w:pPr>
      <w:r>
        <w:rPr>
          <w:rFonts w:ascii="Palatino Linotype" w:hAnsi="Palatino Linotype"/>
          <w:bCs/>
          <w:sz w:val="24"/>
          <w:szCs w:val="24"/>
        </w:rPr>
        <w:t>Once the Council deliberates and reaches a decision, all persons asked to leave the hearing will be invited to return to be informed of the Council’s decision.</w:t>
      </w:r>
    </w:p>
    <w:p w14:paraId="0C34ACF5" w14:textId="77777777" w:rsidR="00E0496C" w:rsidRPr="00382A67" w:rsidRDefault="00E0496C" w:rsidP="00E0496C">
      <w:pPr>
        <w:pStyle w:val="ListParagraph"/>
        <w:spacing w:after="0"/>
        <w:ind w:left="1440"/>
        <w:rPr>
          <w:rFonts w:ascii="Palatino Linotype" w:hAnsi="Palatino Linotype"/>
          <w:bCs/>
          <w:sz w:val="24"/>
          <w:szCs w:val="24"/>
        </w:rPr>
      </w:pPr>
    </w:p>
    <w:p w14:paraId="5BDBDFCF" w14:textId="3801C2FE" w:rsidR="00E0496C" w:rsidRPr="00B03D57" w:rsidRDefault="006A0BF3" w:rsidP="00E0496C">
      <w:pPr>
        <w:pStyle w:val="ListParagraph"/>
        <w:numPr>
          <w:ilvl w:val="0"/>
          <w:numId w:val="1"/>
        </w:numPr>
        <w:spacing w:after="0"/>
        <w:rPr>
          <w:rFonts w:ascii="Palatino Linotype" w:hAnsi="Palatino Linotype"/>
          <w:bCs/>
          <w:sz w:val="24"/>
          <w:szCs w:val="24"/>
        </w:rPr>
      </w:pPr>
      <w:r>
        <w:rPr>
          <w:rFonts w:ascii="Palatino Linotype" w:hAnsi="Palatino Linotype"/>
          <w:bCs/>
          <w:sz w:val="24"/>
          <w:szCs w:val="24"/>
        </w:rPr>
        <w:t>Within f</w:t>
      </w:r>
      <w:r w:rsidR="00E0496C" w:rsidRPr="00B03D57">
        <w:rPr>
          <w:rFonts w:ascii="Palatino Linotype" w:hAnsi="Palatino Linotype"/>
          <w:bCs/>
          <w:sz w:val="24"/>
          <w:szCs w:val="24"/>
        </w:rPr>
        <w:t>ourteen (14) days of the Council hearing, the Council will email a written Notification of Decision (which will include a brief statement of the reasons for that decision) to the Appellant and to any Certificates holders whose Certificates changed because of the Council’s decision.</w:t>
      </w:r>
    </w:p>
    <w:p w14:paraId="1D25F9DE" w14:textId="77777777" w:rsidR="00E0496C" w:rsidRPr="009F4952" w:rsidRDefault="00E0496C" w:rsidP="00E0496C">
      <w:pPr>
        <w:spacing w:after="0"/>
        <w:ind w:left="360"/>
        <w:rPr>
          <w:rFonts w:ascii="Palatino Linotype" w:hAnsi="Palatino Linotype"/>
          <w:bCs/>
          <w:sz w:val="24"/>
          <w:szCs w:val="24"/>
        </w:rPr>
      </w:pPr>
    </w:p>
    <w:p w14:paraId="54EF822E" w14:textId="77777777" w:rsidR="00E0496C" w:rsidRPr="00B03D57" w:rsidRDefault="00E0496C" w:rsidP="00E0496C">
      <w:pPr>
        <w:pStyle w:val="ListParagraph"/>
        <w:numPr>
          <w:ilvl w:val="0"/>
          <w:numId w:val="1"/>
        </w:numPr>
        <w:spacing w:after="0"/>
        <w:rPr>
          <w:rFonts w:ascii="Palatino Linotype" w:hAnsi="Palatino Linotype"/>
          <w:bCs/>
          <w:sz w:val="24"/>
          <w:szCs w:val="24"/>
        </w:rPr>
      </w:pPr>
      <w:r w:rsidRPr="00B03D57">
        <w:rPr>
          <w:rFonts w:ascii="Palatino Linotype" w:hAnsi="Palatino Linotype"/>
          <w:bCs/>
          <w:sz w:val="24"/>
          <w:szCs w:val="24"/>
        </w:rPr>
        <w:t>There will be no other communications between the Council, the Appellant and the Competitor regarding the substance of the Appeal absent a timely request for reconsideration and, in such case, all such communications shall be limited to those pertaining to such request for reconsideration.</w:t>
      </w:r>
    </w:p>
    <w:p w14:paraId="0361F1F6" w14:textId="77777777" w:rsidR="00E0496C" w:rsidRDefault="00E0496C" w:rsidP="00E0496C">
      <w:pPr>
        <w:spacing w:after="0"/>
        <w:ind w:left="360"/>
        <w:rPr>
          <w:rFonts w:ascii="Palatino Linotype" w:hAnsi="Palatino Linotype"/>
          <w:bCs/>
          <w:sz w:val="24"/>
          <w:szCs w:val="24"/>
        </w:rPr>
      </w:pPr>
    </w:p>
    <w:p w14:paraId="5F8C1646" w14:textId="77777777" w:rsidR="00E0496C" w:rsidRPr="00B03D57" w:rsidRDefault="00E0496C" w:rsidP="00E0496C">
      <w:pPr>
        <w:pStyle w:val="ListParagraph"/>
        <w:numPr>
          <w:ilvl w:val="0"/>
          <w:numId w:val="1"/>
        </w:numPr>
        <w:spacing w:after="0"/>
        <w:rPr>
          <w:rFonts w:ascii="Palatino Linotype" w:hAnsi="Palatino Linotype"/>
          <w:bCs/>
          <w:sz w:val="24"/>
          <w:szCs w:val="24"/>
        </w:rPr>
      </w:pPr>
      <w:r w:rsidRPr="00B03D57">
        <w:rPr>
          <w:rFonts w:ascii="Palatino Linotype" w:hAnsi="Palatino Linotype"/>
          <w:bCs/>
          <w:sz w:val="24"/>
          <w:szCs w:val="24"/>
        </w:rPr>
        <w:t>The holder of any Certificate whose handicap changed as a result of the Council’s decision will have thirty (30) days from the date of the Notice of Decision to file a request for reconsideration to the Executive Director. The Executive Director will send the request for reconsideration to the Chief Handicapper and the Chair of the Technical Committee for review. If the Chief Handicapper and the Technical Committee vote by a majority of those present to reconsider the Appeal, they shall so advise the Executive Director and advise the Executive Director what further action should be taken. Otherwise, they shall advise the Executive Director to deny the request for reconsideration. The Executive Director will then forward the Executive Director’s decision to the person seeking reconsideration.</w:t>
      </w:r>
    </w:p>
    <w:p w14:paraId="1C3F6634" w14:textId="77777777" w:rsidR="00E0496C" w:rsidRDefault="00E0496C" w:rsidP="00E0496C">
      <w:pPr>
        <w:spacing w:after="0"/>
        <w:ind w:left="360"/>
        <w:rPr>
          <w:rFonts w:ascii="Palatino Linotype" w:hAnsi="Palatino Linotype"/>
          <w:bCs/>
          <w:sz w:val="24"/>
          <w:szCs w:val="24"/>
        </w:rPr>
      </w:pPr>
    </w:p>
    <w:p w14:paraId="4740AC83" w14:textId="193D1C7A" w:rsidR="00E0496C" w:rsidRPr="00E82436" w:rsidRDefault="00E0496C" w:rsidP="00E0496C">
      <w:pPr>
        <w:pStyle w:val="ListParagraph"/>
        <w:numPr>
          <w:ilvl w:val="0"/>
          <w:numId w:val="1"/>
        </w:numPr>
        <w:spacing w:after="0"/>
        <w:rPr>
          <w:rFonts w:ascii="Palatino Linotype" w:hAnsi="Palatino Linotype"/>
          <w:bCs/>
          <w:sz w:val="24"/>
          <w:szCs w:val="24"/>
        </w:rPr>
      </w:pPr>
      <w:r>
        <w:rPr>
          <w:rFonts w:ascii="Palatino Linotype" w:hAnsi="Palatino Linotype"/>
          <w:bCs/>
          <w:sz w:val="24"/>
          <w:szCs w:val="24"/>
        </w:rPr>
        <w:t>The holder of any Certificate whose handicap changed as a result of the Council’s decision may appeal to USPHRF pursuant to the Rules and Procedures of the USPHRF’s Appeal Subcommittee, but only after requesting reconsideration as provided in paragraph 12 above</w:t>
      </w:r>
      <w:r w:rsidR="00CD710D">
        <w:rPr>
          <w:rFonts w:ascii="Palatino Linotype" w:hAnsi="Palatino Linotype"/>
          <w:bCs/>
          <w:sz w:val="24"/>
          <w:szCs w:val="24"/>
        </w:rPr>
        <w:t>.</w:t>
      </w:r>
    </w:p>
    <w:sectPr w:rsidR="00E0496C" w:rsidRPr="00E8243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5E2D" w14:textId="77777777" w:rsidR="0047709B" w:rsidRDefault="0047709B">
      <w:pPr>
        <w:spacing w:after="0" w:line="240" w:lineRule="auto"/>
      </w:pPr>
      <w:r>
        <w:separator/>
      </w:r>
    </w:p>
  </w:endnote>
  <w:endnote w:type="continuationSeparator" w:id="0">
    <w:p w14:paraId="783F6B9F" w14:textId="77777777" w:rsidR="0047709B" w:rsidRDefault="0047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0EE4" w14:textId="77777777" w:rsidR="00A33736" w:rsidRDefault="004770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60816"/>
      <w:docPartObj>
        <w:docPartGallery w:val="Page Numbers (Bottom of Page)"/>
        <w:docPartUnique/>
      </w:docPartObj>
    </w:sdtPr>
    <w:sdtEndPr>
      <w:rPr>
        <w:noProof/>
      </w:rPr>
    </w:sdtEndPr>
    <w:sdtContent>
      <w:p w14:paraId="23D45B00" w14:textId="77777777" w:rsidR="00042C40" w:rsidRDefault="00E0496C">
        <w:pPr>
          <w:pStyle w:val="Footer"/>
          <w:jc w:val="center"/>
        </w:pPr>
        <w:r w:rsidRPr="00A33736">
          <w:t>-</w:t>
        </w:r>
        <w:r w:rsidRPr="00A33736">
          <w:fldChar w:fldCharType="begin"/>
        </w:r>
        <w:r w:rsidRPr="00A33736">
          <w:instrText xml:space="preserve"> PAGE   \* MERGEFORMAT </w:instrText>
        </w:r>
        <w:r w:rsidRPr="00A33736">
          <w:fldChar w:fldCharType="separate"/>
        </w:r>
        <w:r w:rsidRPr="00A33736">
          <w:rPr>
            <w:noProof/>
          </w:rPr>
          <w:t>2</w:t>
        </w:r>
        <w:r w:rsidRPr="00A33736">
          <w:rPr>
            <w:noProof/>
          </w:rPr>
          <w:fldChar w:fldCharType="end"/>
        </w:r>
        <w:r w:rsidRPr="00A33736">
          <w:rPr>
            <w:noProof/>
          </w:rPr>
          <w:t>-</w:t>
        </w:r>
      </w:p>
    </w:sdtContent>
  </w:sdt>
  <w:p w14:paraId="24B3DCB4" w14:textId="77777777" w:rsidR="00042C40" w:rsidRPr="00584A4F" w:rsidRDefault="00E0496C">
    <w:pPr>
      <w:pStyle w:val="Footer"/>
      <w:rPr>
        <w:rFonts w:ascii="Palatino Linotype" w:hAnsi="Palatino Linotype"/>
        <w:sz w:val="16"/>
        <w:szCs w:val="16"/>
      </w:rPr>
    </w:pPr>
    <w:r w:rsidRPr="00584A4F">
      <w:rPr>
        <w:rFonts w:ascii="Palatino Linotype" w:hAnsi="Palatino Linotype"/>
        <w:sz w:val="16"/>
        <w:szCs w:val="16"/>
      </w:rPr>
      <w:t>How to Appeal a Handicap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9D72" w14:textId="77777777" w:rsidR="00A33736" w:rsidRDefault="00477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BD58" w14:textId="77777777" w:rsidR="0047709B" w:rsidRDefault="0047709B">
      <w:pPr>
        <w:spacing w:after="0" w:line="240" w:lineRule="auto"/>
      </w:pPr>
      <w:r>
        <w:separator/>
      </w:r>
    </w:p>
  </w:footnote>
  <w:footnote w:type="continuationSeparator" w:id="0">
    <w:p w14:paraId="0B498D4A" w14:textId="77777777" w:rsidR="0047709B" w:rsidRDefault="004770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EC58" w14:textId="77777777" w:rsidR="00A33736" w:rsidRDefault="00477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D06C" w14:textId="77777777" w:rsidR="00A33736" w:rsidRDefault="00477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71666" w14:textId="77777777" w:rsidR="00A33736" w:rsidRDefault="00477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33CBF"/>
    <w:multiLevelType w:val="hybridMultilevel"/>
    <w:tmpl w:val="5E08E296"/>
    <w:lvl w:ilvl="0" w:tplc="2E3C13FA">
      <w:start w:val="1"/>
      <w:numFmt w:val="lowerLetter"/>
      <w:lvlText w:val="%1."/>
      <w:lvlJc w:val="left"/>
      <w:pPr>
        <w:ind w:left="1440" w:hanging="360"/>
      </w:pPr>
      <w:rPr>
        <w:rFonts w:ascii="Palatino Linotype" w:eastAsiaTheme="minorHAnsi" w:hAnsi="Palatino Linotype"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CB6BE0"/>
    <w:multiLevelType w:val="hybridMultilevel"/>
    <w:tmpl w:val="EB46618A"/>
    <w:lvl w:ilvl="0" w:tplc="1A6E344E">
      <w:start w:val="5"/>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4537584"/>
    <w:multiLevelType w:val="hybridMultilevel"/>
    <w:tmpl w:val="42D41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9B3ED5"/>
    <w:multiLevelType w:val="hybridMultilevel"/>
    <w:tmpl w:val="29EA76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6C"/>
    <w:rsid w:val="0047709B"/>
    <w:rsid w:val="005E6CAA"/>
    <w:rsid w:val="005F3F03"/>
    <w:rsid w:val="006A0BF3"/>
    <w:rsid w:val="007F60B9"/>
    <w:rsid w:val="00825058"/>
    <w:rsid w:val="0092745A"/>
    <w:rsid w:val="00A01CCD"/>
    <w:rsid w:val="00CD710D"/>
    <w:rsid w:val="00E0496C"/>
    <w:rsid w:val="00E86C65"/>
    <w:rsid w:val="00E948BB"/>
    <w:rsid w:val="00FC2CF2"/>
    <w:rsid w:val="00FE4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C7A52"/>
  <w15:chartTrackingRefBased/>
  <w15:docId w15:val="{EAEBBF64-DF53-4E3D-8039-56605CF0E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9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496C"/>
    <w:pPr>
      <w:ind w:left="720"/>
      <w:contextualSpacing/>
    </w:pPr>
  </w:style>
  <w:style w:type="character" w:styleId="Hyperlink">
    <w:name w:val="Hyperlink"/>
    <w:basedOn w:val="DefaultParagraphFont"/>
    <w:uiPriority w:val="99"/>
    <w:unhideWhenUsed/>
    <w:rsid w:val="00E0496C"/>
    <w:rPr>
      <w:color w:val="0563C1" w:themeColor="hyperlink"/>
      <w:u w:val="single"/>
    </w:rPr>
  </w:style>
  <w:style w:type="paragraph" w:styleId="Footer">
    <w:name w:val="footer"/>
    <w:basedOn w:val="Normal"/>
    <w:link w:val="FooterChar"/>
    <w:uiPriority w:val="99"/>
    <w:unhideWhenUsed/>
    <w:rsid w:val="00E04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96C"/>
  </w:style>
  <w:style w:type="paragraph" w:styleId="Header">
    <w:name w:val="header"/>
    <w:basedOn w:val="Normal"/>
    <w:link w:val="HeaderChar"/>
    <w:uiPriority w:val="99"/>
    <w:unhideWhenUsed/>
    <w:rsid w:val="00E04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phrf@mwphrf.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wphrf@mwphrf.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DDD8E-FAAF-49E9-B0E1-D15292AC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1541</Words>
  <Characters>8786</Characters>
  <Application>Microsoft Office Word</Application>
  <DocSecurity>0</DocSecurity>
  <Lines>73</Lines>
  <Paragraphs>20</Paragraphs>
  <ScaleCrop>false</ScaleCrop>
  <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Oesterle</dc:creator>
  <cp:keywords/>
  <dc:description/>
  <cp:lastModifiedBy>Eric Oesterle</cp:lastModifiedBy>
  <cp:revision>11</cp:revision>
  <cp:lastPrinted>2022-02-25T21:14:00Z</cp:lastPrinted>
  <dcterms:created xsi:type="dcterms:W3CDTF">2022-02-25T01:54:00Z</dcterms:created>
  <dcterms:modified xsi:type="dcterms:W3CDTF">2022-02-25T21:16:00Z</dcterms:modified>
</cp:coreProperties>
</file>